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13" w:rsidRDefault="003009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0913" w:rsidRDefault="00300913">
      <w:pPr>
        <w:pStyle w:val="ConsPlusNormal"/>
        <w:jc w:val="both"/>
        <w:outlineLvl w:val="0"/>
      </w:pPr>
    </w:p>
    <w:p w:rsidR="00300913" w:rsidRDefault="00300913">
      <w:pPr>
        <w:pStyle w:val="ConsPlusTitle"/>
        <w:jc w:val="center"/>
        <w:outlineLvl w:val="0"/>
      </w:pPr>
      <w:r>
        <w:t>ПРАВИТЕЛЬСТВО БРЯНСКОЙ ОБЛАСТИ</w:t>
      </w:r>
    </w:p>
    <w:p w:rsidR="00300913" w:rsidRDefault="00300913">
      <w:pPr>
        <w:pStyle w:val="ConsPlusTitle"/>
        <w:jc w:val="center"/>
      </w:pPr>
    </w:p>
    <w:p w:rsidR="00300913" w:rsidRDefault="00300913">
      <w:pPr>
        <w:pStyle w:val="ConsPlusTitle"/>
        <w:jc w:val="center"/>
      </w:pPr>
      <w:r>
        <w:t>ПОСТАНОВЛЕНИЕ</w:t>
      </w:r>
    </w:p>
    <w:p w:rsidR="00300913" w:rsidRDefault="00300913">
      <w:pPr>
        <w:pStyle w:val="ConsPlusTitle"/>
        <w:jc w:val="center"/>
      </w:pPr>
      <w:r>
        <w:t>от 30 декабря 2013 г. N 832-п</w:t>
      </w:r>
    </w:p>
    <w:p w:rsidR="00300913" w:rsidRDefault="00300913">
      <w:pPr>
        <w:pStyle w:val="ConsPlusTitle"/>
        <w:jc w:val="center"/>
      </w:pPr>
    </w:p>
    <w:p w:rsidR="00300913" w:rsidRDefault="00300913">
      <w:pPr>
        <w:pStyle w:val="ConsPlusTitle"/>
        <w:jc w:val="center"/>
      </w:pPr>
      <w:r>
        <w:t>ОБ УТВЕРЖДЕНИИ ГОСУДАРСТВЕННОЙ ПРОГРАММЫ</w:t>
      </w:r>
    </w:p>
    <w:p w:rsidR="00300913" w:rsidRDefault="00300913">
      <w:pPr>
        <w:pStyle w:val="ConsPlusTitle"/>
        <w:jc w:val="center"/>
      </w:pPr>
      <w:r>
        <w:t>"РАЗВИТИЕ ЛЕСНОГО ХОЗЯЙСТВА БРЯНСКОЙ ОБЛАСТИ"</w:t>
      </w:r>
    </w:p>
    <w:p w:rsidR="00300913" w:rsidRDefault="00300913">
      <w:pPr>
        <w:pStyle w:val="ConsPlusTitle"/>
        <w:jc w:val="center"/>
      </w:pPr>
      <w:r>
        <w:t>(2014 - 2020 ГОДЫ)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jc w:val="center"/>
      </w:pPr>
      <w:r>
        <w:t>Список изменяющих документов</w:t>
      </w:r>
    </w:p>
    <w:p w:rsidR="00300913" w:rsidRDefault="00300913">
      <w:pPr>
        <w:pStyle w:val="ConsPlusNormal"/>
        <w:jc w:val="center"/>
      </w:pPr>
      <w:r>
        <w:t>(в ред. Постановлений Правительства Брянской области</w:t>
      </w:r>
    </w:p>
    <w:p w:rsidR="00300913" w:rsidRDefault="00300913">
      <w:pPr>
        <w:pStyle w:val="ConsPlusNormal"/>
        <w:jc w:val="center"/>
      </w:pPr>
      <w:r>
        <w:t xml:space="preserve">от 07.04.2014 </w:t>
      </w:r>
      <w:hyperlink r:id="rId6" w:history="1">
        <w:r>
          <w:rPr>
            <w:color w:val="0000FF"/>
          </w:rPr>
          <w:t>N 144-п</w:t>
        </w:r>
      </w:hyperlink>
      <w:r>
        <w:t xml:space="preserve">, от 28.07.2014 </w:t>
      </w:r>
      <w:hyperlink r:id="rId7" w:history="1">
        <w:r>
          <w:rPr>
            <w:color w:val="0000FF"/>
          </w:rPr>
          <w:t>N 343-п</w:t>
        </w:r>
      </w:hyperlink>
      <w:r>
        <w:t xml:space="preserve">, от 29.12.2014 </w:t>
      </w:r>
      <w:hyperlink r:id="rId8" w:history="1">
        <w:r>
          <w:rPr>
            <w:color w:val="0000FF"/>
          </w:rPr>
          <w:t>N 636-п</w:t>
        </w:r>
      </w:hyperlink>
      <w:r>
        <w:t>,</w:t>
      </w:r>
    </w:p>
    <w:p w:rsidR="00300913" w:rsidRDefault="00300913">
      <w:pPr>
        <w:pStyle w:val="ConsPlusNormal"/>
        <w:jc w:val="center"/>
      </w:pPr>
      <w:r>
        <w:t xml:space="preserve">от 29.12.2014 </w:t>
      </w:r>
      <w:hyperlink r:id="rId9" w:history="1">
        <w:r>
          <w:rPr>
            <w:color w:val="0000FF"/>
          </w:rPr>
          <w:t>N 699-п</w:t>
        </w:r>
      </w:hyperlink>
      <w:r>
        <w:t xml:space="preserve">, от 12.05.2015 </w:t>
      </w:r>
      <w:hyperlink r:id="rId10" w:history="1">
        <w:r>
          <w:rPr>
            <w:color w:val="0000FF"/>
          </w:rPr>
          <w:t>N 194-п</w:t>
        </w:r>
      </w:hyperlink>
      <w:r>
        <w:t xml:space="preserve">, от 21.08.2015 </w:t>
      </w:r>
      <w:hyperlink r:id="rId11" w:history="1">
        <w:r>
          <w:rPr>
            <w:color w:val="0000FF"/>
          </w:rPr>
          <w:t>N 403-п</w:t>
        </w:r>
      </w:hyperlink>
      <w:r>
        <w:t>,</w:t>
      </w:r>
    </w:p>
    <w:p w:rsidR="00300913" w:rsidRDefault="00300913">
      <w:pPr>
        <w:pStyle w:val="ConsPlusNormal"/>
        <w:jc w:val="center"/>
      </w:pPr>
      <w:r>
        <w:t xml:space="preserve">от 18.12.2015 </w:t>
      </w:r>
      <w:hyperlink r:id="rId12" w:history="1">
        <w:r>
          <w:rPr>
            <w:color w:val="0000FF"/>
          </w:rPr>
          <w:t>N 658-п</w:t>
        </w:r>
      </w:hyperlink>
      <w:r>
        <w:t xml:space="preserve">, от 25.12.2015 </w:t>
      </w:r>
      <w:hyperlink r:id="rId13" w:history="1">
        <w:r>
          <w:rPr>
            <w:color w:val="0000FF"/>
          </w:rPr>
          <w:t>N 688-п</w:t>
        </w:r>
      </w:hyperlink>
      <w:r>
        <w:t xml:space="preserve">, от 25.04.2016 </w:t>
      </w:r>
      <w:hyperlink r:id="rId14" w:history="1">
        <w:r>
          <w:rPr>
            <w:color w:val="0000FF"/>
          </w:rPr>
          <w:t>N 219-п</w:t>
        </w:r>
      </w:hyperlink>
      <w:r>
        <w:t>,</w:t>
      </w:r>
    </w:p>
    <w:p w:rsidR="00300913" w:rsidRDefault="00300913">
      <w:pPr>
        <w:pStyle w:val="ConsPlusNormal"/>
        <w:jc w:val="center"/>
      </w:pPr>
      <w:r>
        <w:t xml:space="preserve">от 08.08.2016 </w:t>
      </w:r>
      <w:hyperlink r:id="rId15" w:history="1">
        <w:r>
          <w:rPr>
            <w:color w:val="0000FF"/>
          </w:rPr>
          <w:t>N 426-п</w:t>
        </w:r>
      </w:hyperlink>
      <w:r>
        <w:t xml:space="preserve">, от 28.11.2016 </w:t>
      </w:r>
      <w:hyperlink r:id="rId16" w:history="1">
        <w:r>
          <w:rPr>
            <w:color w:val="0000FF"/>
          </w:rPr>
          <w:t>N 603-п</w:t>
        </w:r>
      </w:hyperlink>
      <w:r>
        <w:t xml:space="preserve">, от 30.12.2016 </w:t>
      </w:r>
      <w:hyperlink r:id="rId17" w:history="1">
        <w:r>
          <w:rPr>
            <w:color w:val="0000FF"/>
          </w:rPr>
          <w:t>N 748-п</w:t>
        </w:r>
      </w:hyperlink>
      <w:r>
        <w:t>,</w:t>
      </w:r>
    </w:p>
    <w:p w:rsidR="00300913" w:rsidRDefault="00300913">
      <w:pPr>
        <w:pStyle w:val="ConsPlusNormal"/>
        <w:jc w:val="center"/>
      </w:pPr>
      <w:r>
        <w:t xml:space="preserve">от 16.01.2017 </w:t>
      </w:r>
      <w:hyperlink r:id="rId18" w:history="1">
        <w:r>
          <w:rPr>
            <w:color w:val="0000FF"/>
          </w:rPr>
          <w:t>N 11-п</w:t>
        </w:r>
      </w:hyperlink>
      <w:r>
        <w:t xml:space="preserve">, от 15.05.2017 </w:t>
      </w:r>
      <w:hyperlink r:id="rId19" w:history="1">
        <w:r>
          <w:rPr>
            <w:color w:val="0000FF"/>
          </w:rPr>
          <w:t>N 221-п</w:t>
        </w:r>
      </w:hyperlink>
      <w:r>
        <w:t>)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Брянской области от 28 октября 2013 года N 608-п "Об утверждении Порядка разработки, реализации и оценки эффективности государственных программ Брянской области" Правительство Брянской области постановляет: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"Развитие лесного хозяйства Брянской области" (2014 - 2020 годы).</w:t>
      </w:r>
    </w:p>
    <w:p w:rsidR="00300913" w:rsidRDefault="0030091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29.12.2014 N 699-п)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Постановления администрации Брянской области: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от 30 декабря 2011 года </w:t>
      </w:r>
      <w:hyperlink r:id="rId22" w:history="1">
        <w:r>
          <w:rPr>
            <w:color w:val="0000FF"/>
          </w:rPr>
          <w:t>N 1289</w:t>
        </w:r>
      </w:hyperlink>
      <w:r>
        <w:t xml:space="preserve"> "Об утверждении государственной программы "Развитие лесного хозяйства Брянской области" (2012 - 2015 годы)";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от 3 июля 2012 года </w:t>
      </w:r>
      <w:hyperlink r:id="rId23" w:history="1">
        <w:r>
          <w:rPr>
            <w:color w:val="0000FF"/>
          </w:rPr>
          <w:t>N 602</w:t>
        </w:r>
      </w:hyperlink>
      <w:r>
        <w:t xml:space="preserve"> "О внесении изменений в Постановление администрации области от 30 декабря 2011 года N 1289 "Об утверждении государственной программы "Развитие лесного хозяйства Брянской области" (2012 - 2015 годы)";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от 24 августа 2012 года </w:t>
      </w:r>
      <w:hyperlink r:id="rId24" w:history="1">
        <w:r>
          <w:rPr>
            <w:color w:val="0000FF"/>
          </w:rPr>
          <w:t>N 799</w:t>
        </w:r>
      </w:hyperlink>
      <w:r>
        <w:t xml:space="preserve"> "О внесении изменений в государственную программу "Развитие лесного хозяйства Брянской области" (2012 - 2015 годы)";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от 29 декабря 2012 года </w:t>
      </w:r>
      <w:hyperlink r:id="rId25" w:history="1">
        <w:r>
          <w:rPr>
            <w:color w:val="0000FF"/>
          </w:rPr>
          <w:t>N 1350</w:t>
        </w:r>
      </w:hyperlink>
      <w:r>
        <w:t xml:space="preserve"> "О внесении изменений в государственную программу "Развитие лесного хозяйства Брянской области" (2012 - 2015 годы)";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от 29 декабря 2012 года </w:t>
      </w:r>
      <w:hyperlink r:id="rId26" w:history="1">
        <w:r>
          <w:rPr>
            <w:color w:val="0000FF"/>
          </w:rPr>
          <w:t>N 1366</w:t>
        </w:r>
      </w:hyperlink>
      <w:r>
        <w:t xml:space="preserve"> "О внесении изменений в государственную программу "Развитие лесного хозяйства Брянской области" (2012 - 2015 годы)";</w:t>
      </w:r>
    </w:p>
    <w:p w:rsidR="00300913" w:rsidRDefault="0030091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28 октября 2013 года N 609-п "О внесении изменений в Постановление администрации Брянской области от 30 декабря 2011 года N 1289 "Об утверждении государственной программы "Развитие лесного хозяйства Брянской области" (2012 - 2015 годы)".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3. Данное Постановление вступает в силу с 1 января 2014 года.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4. Опубликовать настоящее Постановление на официальном сайте Правительства Брянской </w:t>
      </w:r>
      <w:r>
        <w:lastRenderedPageBreak/>
        <w:t>области в сети Интернет.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вице-губернатора Брянской области Касацкого А.И.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right"/>
      </w:pPr>
      <w:r>
        <w:t>Губернатор</w:t>
      </w:r>
    </w:p>
    <w:p w:rsidR="00300913" w:rsidRDefault="00300913">
      <w:pPr>
        <w:pStyle w:val="ConsPlusNormal"/>
        <w:jc w:val="right"/>
      </w:pPr>
      <w:r>
        <w:t>Н.В.ДЕНИН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right"/>
        <w:outlineLvl w:val="0"/>
      </w:pPr>
      <w:r>
        <w:t>Утверждена</w:t>
      </w:r>
    </w:p>
    <w:p w:rsidR="00300913" w:rsidRDefault="00300913">
      <w:pPr>
        <w:pStyle w:val="ConsPlusNormal"/>
        <w:jc w:val="right"/>
      </w:pPr>
      <w:r>
        <w:t>Постановлением</w:t>
      </w:r>
    </w:p>
    <w:p w:rsidR="00300913" w:rsidRDefault="00300913">
      <w:pPr>
        <w:pStyle w:val="ConsPlusNormal"/>
        <w:jc w:val="right"/>
      </w:pPr>
      <w:r>
        <w:t>Правительства</w:t>
      </w:r>
    </w:p>
    <w:p w:rsidR="00300913" w:rsidRDefault="00300913">
      <w:pPr>
        <w:pStyle w:val="ConsPlusNormal"/>
        <w:jc w:val="right"/>
      </w:pPr>
      <w:r>
        <w:t>Брянской области</w:t>
      </w:r>
    </w:p>
    <w:p w:rsidR="00300913" w:rsidRDefault="00300913">
      <w:pPr>
        <w:pStyle w:val="ConsPlusNormal"/>
        <w:jc w:val="right"/>
      </w:pPr>
      <w:r>
        <w:t>от 30 декабря 2013 г. N 832-п</w:t>
      </w:r>
    </w:p>
    <w:p w:rsidR="00300913" w:rsidRDefault="00300913">
      <w:pPr>
        <w:pStyle w:val="ConsPlusNormal"/>
        <w:jc w:val="right"/>
      </w:pPr>
    </w:p>
    <w:p w:rsidR="00300913" w:rsidRDefault="00300913">
      <w:pPr>
        <w:pStyle w:val="ConsPlusTitle"/>
        <w:jc w:val="center"/>
      </w:pPr>
      <w:bookmarkStart w:id="0" w:name="P46"/>
      <w:bookmarkEnd w:id="0"/>
      <w:r>
        <w:t>ГОСУДАРСТВЕННАЯ ПРОГРАММА</w:t>
      </w:r>
    </w:p>
    <w:p w:rsidR="00300913" w:rsidRDefault="00300913">
      <w:pPr>
        <w:pStyle w:val="ConsPlusTitle"/>
        <w:jc w:val="center"/>
      </w:pPr>
      <w:r>
        <w:t>"Развитие лесного хозяйства Брянской области"</w:t>
      </w:r>
    </w:p>
    <w:p w:rsidR="00300913" w:rsidRDefault="00300913">
      <w:pPr>
        <w:pStyle w:val="ConsPlusTitle"/>
        <w:jc w:val="center"/>
      </w:pPr>
      <w:r>
        <w:t>(2014 - 2020 годы)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jc w:val="center"/>
      </w:pPr>
      <w:r>
        <w:t>Список изменяющих документов</w:t>
      </w:r>
    </w:p>
    <w:p w:rsidR="00300913" w:rsidRDefault="00300913">
      <w:pPr>
        <w:pStyle w:val="ConsPlusNormal"/>
        <w:jc w:val="center"/>
      </w:pPr>
      <w:r>
        <w:t>(в ред. Постановлений Правительства Брянской области</w:t>
      </w:r>
    </w:p>
    <w:p w:rsidR="00300913" w:rsidRDefault="00300913">
      <w:pPr>
        <w:pStyle w:val="ConsPlusNormal"/>
        <w:jc w:val="center"/>
      </w:pPr>
      <w:r>
        <w:t xml:space="preserve">от 25.12.2015 </w:t>
      </w:r>
      <w:hyperlink r:id="rId28" w:history="1">
        <w:r>
          <w:rPr>
            <w:color w:val="0000FF"/>
          </w:rPr>
          <w:t>N 688-п</w:t>
        </w:r>
      </w:hyperlink>
      <w:r>
        <w:t xml:space="preserve">, от 25.04.2016 </w:t>
      </w:r>
      <w:hyperlink r:id="rId29" w:history="1">
        <w:r>
          <w:rPr>
            <w:color w:val="0000FF"/>
          </w:rPr>
          <w:t>N 219-п</w:t>
        </w:r>
      </w:hyperlink>
      <w:r>
        <w:t xml:space="preserve">, от 08.08.2016 </w:t>
      </w:r>
      <w:hyperlink r:id="rId30" w:history="1">
        <w:r>
          <w:rPr>
            <w:color w:val="0000FF"/>
          </w:rPr>
          <w:t>N 426-п</w:t>
        </w:r>
      </w:hyperlink>
      <w:r>
        <w:t>,</w:t>
      </w:r>
    </w:p>
    <w:p w:rsidR="00300913" w:rsidRDefault="00300913">
      <w:pPr>
        <w:pStyle w:val="ConsPlusNormal"/>
        <w:jc w:val="center"/>
      </w:pPr>
      <w:r>
        <w:t xml:space="preserve">от 28.11.2016 </w:t>
      </w:r>
      <w:hyperlink r:id="rId31" w:history="1">
        <w:r>
          <w:rPr>
            <w:color w:val="0000FF"/>
          </w:rPr>
          <w:t>N 603-п</w:t>
        </w:r>
      </w:hyperlink>
      <w:r>
        <w:t xml:space="preserve">, от 30.12.2016 </w:t>
      </w:r>
      <w:hyperlink r:id="rId32" w:history="1">
        <w:r>
          <w:rPr>
            <w:color w:val="0000FF"/>
          </w:rPr>
          <w:t>N 748-п</w:t>
        </w:r>
      </w:hyperlink>
      <w:r>
        <w:t xml:space="preserve">, от 16.01.2017 </w:t>
      </w:r>
      <w:hyperlink r:id="rId33" w:history="1">
        <w:r>
          <w:rPr>
            <w:color w:val="0000FF"/>
          </w:rPr>
          <w:t>N 11-п</w:t>
        </w:r>
      </w:hyperlink>
      <w:r>
        <w:t>,</w:t>
      </w:r>
    </w:p>
    <w:p w:rsidR="00300913" w:rsidRDefault="00300913">
      <w:pPr>
        <w:pStyle w:val="ConsPlusNormal"/>
        <w:jc w:val="center"/>
      </w:pPr>
      <w:r>
        <w:t xml:space="preserve">от 15.05.2017 </w:t>
      </w:r>
      <w:hyperlink r:id="rId34" w:history="1">
        <w:r>
          <w:rPr>
            <w:color w:val="0000FF"/>
          </w:rPr>
          <w:t>N 221-п</w:t>
        </w:r>
      </w:hyperlink>
      <w:r>
        <w:t>)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jc w:val="center"/>
        <w:outlineLvl w:val="1"/>
      </w:pPr>
      <w:r>
        <w:t>ПАСПОРТ</w:t>
      </w:r>
    </w:p>
    <w:p w:rsidR="00300913" w:rsidRDefault="00300913">
      <w:pPr>
        <w:pStyle w:val="ConsPlusNormal"/>
        <w:jc w:val="center"/>
      </w:pPr>
      <w:r>
        <w:t>государственной программы</w:t>
      </w:r>
    </w:p>
    <w:p w:rsidR="00300913" w:rsidRDefault="00300913">
      <w:pPr>
        <w:pStyle w:val="ConsPlusNormal"/>
        <w:jc w:val="center"/>
      </w:pPr>
      <w:r>
        <w:t>"Развитие лесного хозяйства Брянской области"</w:t>
      </w:r>
    </w:p>
    <w:p w:rsidR="00300913" w:rsidRDefault="00300913">
      <w:pPr>
        <w:pStyle w:val="ConsPlusNormal"/>
        <w:jc w:val="center"/>
      </w:pPr>
      <w:r>
        <w:t>(2014 - 2020 годы)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>
        <w:t>Наименование государственной программы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>"Развитие лесного хозяйства Брянской области" (2014 - 2020 годы).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>
        <w:t>Ответственный исполнитель государственной программы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>Управление лесами Брянской области.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>
        <w:t>Соисполнители государственной программы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>Отсутствуют.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>
        <w:t>Перечень подпрограмм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>Отсутствуют.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>
        <w:t>Цели государственной программы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>Повышение эффективности использования, охраны, защиты и воспроизводства лесов, удовлетворение общественных потребностей в ресурсах и услугах леса при гарантированном сохранении ресурсно-экологического потенциала и глобальных функций лесов.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>
        <w:t>Задачи государственной программы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>Повышение эффективности управления лесами: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15.05.2017 N 221-п;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создание условий для рационального и интенсивного использования лесов при сохранении их экологических функций и биологического разнообразия.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>
        <w:t>Срок реализации государственной программы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>2014 - 2020 годы.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>
        <w:t>Объем бюджетных ассигнований</w:t>
      </w:r>
    </w:p>
    <w:p w:rsidR="00300913" w:rsidRDefault="00300913">
      <w:pPr>
        <w:pStyle w:val="ConsPlusNormal"/>
        <w:jc w:val="center"/>
      </w:pPr>
      <w:r>
        <w:t>на реализацию государственной программы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300913" w:rsidRDefault="00300913">
      <w:pPr>
        <w:pStyle w:val="ConsPlusNormal"/>
        <w:jc w:val="center"/>
      </w:pPr>
      <w:r>
        <w:t>Брянской области от 16.01.2017 N 11-п)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>Объем средств, предусмотренных на реализацию государственной программы: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2014 год - 657560073,00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2015 год - 642283533,60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2016 год - 658416449,00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2017 год - 649313326,00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2018 год - 657355526,00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2019 год - 661677326,00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2020 год - 661677326,00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том числе: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средства областного бюджета: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2014 год - 55974673,00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2015 год - 61329286,20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2016 год - 60409786,00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2017 год - 66959286,00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2018 год - 67209286,00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2019 год - 67209286,00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2020 год - 67209286,00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средства федерального бюджета: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2014 год - 225655800,00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lastRenderedPageBreak/>
        <w:t>2015 год - 212429600,00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2016 год - 221982263,00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2017 год - 225268600,00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2018 год - 228516000,00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2019 год - 232627100,00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2020 год - 232627100,00 рубля.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>
        <w:t>Ожидаемые результаты реализации</w:t>
      </w:r>
    </w:p>
    <w:p w:rsidR="00300913" w:rsidRDefault="00300913">
      <w:pPr>
        <w:pStyle w:val="ConsPlusNormal"/>
        <w:jc w:val="center"/>
      </w:pPr>
      <w:r>
        <w:t>государственной программы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hyperlink w:anchor="P417" w:history="1">
        <w:r>
          <w:rPr>
            <w:color w:val="0000FF"/>
          </w:rPr>
          <w:t>Показатели</w:t>
        </w:r>
      </w:hyperlink>
      <w:r>
        <w:t xml:space="preserve"> результативности и эффективности реализации государственной программы и конечные результаты реализации программы приведены в приложении 1 к государственной программе.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jc w:val="center"/>
        <w:outlineLvl w:val="1"/>
      </w:pPr>
      <w:r>
        <w:t>Введение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 xml:space="preserve">В соответствии с </w:t>
      </w:r>
      <w:hyperlink r:id="rId37" w:history="1">
        <w:r>
          <w:rPr>
            <w:color w:val="0000FF"/>
          </w:rPr>
          <w:t>Указом</w:t>
        </w:r>
      </w:hyperlink>
      <w:r>
        <w:t xml:space="preserve"> Губернатора Брянской области от 29 января 2013 года N 82 "Об утверждении Положения об управлении лесами Брянской области" управление лесами Брянской области является исполнительным органом государственной власти области по осуществлению полномочий, возложенных в соответствии с законодательством на исполнительные органы субъектов Российской Федерации в области лесных отношений.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jc w:val="center"/>
        <w:outlineLvl w:val="1"/>
      </w:pPr>
      <w:r>
        <w:t>1. Характеристика текущего состояния сферы</w:t>
      </w:r>
    </w:p>
    <w:p w:rsidR="00300913" w:rsidRDefault="00300913">
      <w:pPr>
        <w:pStyle w:val="ConsPlusNormal"/>
        <w:jc w:val="center"/>
      </w:pPr>
      <w:r>
        <w:t>реализации государственной программы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ind w:firstLine="540"/>
        <w:jc w:val="both"/>
      </w:pPr>
      <w:r>
        <w:t>Леса России - один из возобновляемых природных ресурсов, которые удовлетворяют множественные потребности индустрии, общества и выполняют важнейшие средообразующие и средозащитные функции. На всех этапах развития лесного хозяйства организация устойчивого управления лесами, их многоцелевое, непрерывное и неистощительное использование являлись стратегически важной задачей.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Общая площадь лесов на территории Брянской области по учету лесного фонда по состоянию на 01.01.2015 составляет 1237,1 тыс. га, или 33% от ее площади, в том числе леса, расположенные на землях лесного фонда, составляют 1208,7 тыс. га. Эксплуатационные леса занимают 45,9% площади. Общий запас древесины составляет 219,8 млн. куб. метров.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лесном фонде преобладают хвойные насаждения, на долю которых приходится около 48% покрытых лесной растительностью земель, 6,2% покрытых лесной растительностью земель лесного фонда занято твердолиственными насаждениями.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Основной вид использования лесов - заготовка древесины. Ежегодный допустимый объем изъятия древесины (расчетная лесосека) в 2014 году составляет 2443,1 тыс. куб. метров ликвидной древесины, в том числе по хвойному хозяйству - 1135,8 тыс. куб. метров. В аренде находится 77,5% площади земель лесного фонда, в том числе в целях заготовки древесины - 73,7%. Установленный объем изъятия древесины на арендованных участках составляет 1718,4 тыс. куб. метров. Использование ежегодного допустимого объема изъятия древесины (освоение расчетной лесосеки) на арендованных лесных участках составило в 2012 году 70,8%, в 2013 году - 67,6%, в 2014 году - 75,1%.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Неосвоение расчетной лесосеки связано с уменьшением объемов заготовки </w:t>
      </w:r>
      <w:r>
        <w:lastRenderedPageBreak/>
        <w:t>мягколиственной древесины в связи с отсутствием спроса.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Обязательным принципом рационального, неистощимого использования лесных ресурсов является своевременное восстановление площадей, пройденных рубкой. Работы по восстановлению лесов проводят арендаторы за счет собственных средств в объемах, предусмотренных договорами аренды, и иные хозяйствующие субъекты за счет субвенций из федерального бюджета в рамках государственных контрактов (договоров) на свободных лесных участках. В 2012 году лесовосстановительные работы проведены в Брянской области на площади 3137,4 га, в 2013 году - на площади 3437 га, в 2014 году - на площади 3277 га.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целях своевременного и качественного восстановления лесов арендаторами лесных участков плановые задания ежегодно перевыполняются на 10 - 16%, что позволяет не оставлять незакультивированных вырубок на арендуемых участках. Управление лесами Брянской области (далее - управление лесами) в рамках взаимовыгодного сотрудничества оперативно вносит изменения в лесохозяйственные регламенты лесничеств и обеспечивает корректировку проектов освоения лесов.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Средний класс природной пожарной опасности в регионе составляет 2,9 балла по пятибалльной системе.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Значительное количество лесных пожаров, происходящих ежегодно на территории лесного фонда, обусловлено высоким процентом хвойных насаждений, густой сетью дорог, большой посещаемостью населением лесов, неконтролируемыми сельхозпалами. По итогам мониторинга пожарной ситуации в лесах, осуществляемого Федеральным агентством лесного хозяйства, за последние 3 года субъектам Российской Федерации не удалось окончательно стабилизировать ситуацию с лесными пожарами.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2009 году только на землях лесного фонда Брянской области было зарегистрировано 399 лесных пожаров, пройденная ими площадь составила свыше 751 га. Недостаточную эффективность показала существующая система охраны лесов в критических условиях лесопожарной ситуации 2010 года, тогда огнем было пройдено 1977 га леса, общий ущерб от лесных пожаров превысил 50 млн. рублей.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Наибольшее количество лесных пожаров за десятилетний период наблюдения возникло в 2002 и 2010 годах - 979 и 424 случая соответственно, на площади 1983 га в 2002 году и 1977 га в 2010 году. В 2013 году возникло 16 лесных пожаров на общей площади 24,2 га, в 2014 году - 114 случаев на площади 248,4 га.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Негативно на охране лесов от пожаров сказалось недостаточное финансирование и истощение материально-технической базы государственного бюджетного учреждения Брянской области "Лесопожарная служба".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В целях оснащения государственного бюджетного учреждения Брянской области "Лесопожарная служба" в 2012 году Брянской области выделены на приобретение техники и оборудования субсидии из федерального бюджета в объеме 29465,5 тыс. рублей и из областного бюджета - 2543,5 тыс. рублей. Приобретено 23 единицы противопожарной техники: автоцистерны, бульдозер, многофункциональные транспортные средства, лесопатрульный автомобиль повышенной проходимости, низкорамный полуприцеп с тягачом. В 2013 году на приобретение техники и оборудования выделены субсидии из областного бюджета в объеме 2400 тыс. рублей. Приобретены культиваторы лесные бороздные, автомобиль для доставки людей, пожарно-технического инвентаря и оборудования к местам тушения лесных пожаров, оборудование для системы мониторинга пожарной опасности (лесопожарные телевизионные системы, радиостанции, мобильные телефоны), ранцевые лесные огнетушители. В 2014 году на приобретение лесопожарной техники из федерального бюджета выделено 3687,2 тыс. руб., из областного бюджета - 197,2 тыс. рублей. Приобретено семь лесопожарных комплексов и другое </w:t>
      </w:r>
      <w:r>
        <w:lastRenderedPageBreak/>
        <w:t>мелкое оборудование и инвентарь.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Выполнение комплекса мероприятий по противопожарному обустройству осуществляется государственным бюджетным учреждением Брянской области "Лесопожарная служба" в рамках выполнения государственного задания и арендаторами на арендованных ими лесных участках.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При сохранении достигнутого уровня организации и финансирования охраны лесов количество лесных пожаров и пройденная ими площадь лесов на период до 2020 года должны иметь тенденцию к снижению.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Брянской области.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Наметилась тенденция к увеличению повреждения лесов и потере лесных ресурсов от вредителей и болезней. По Брянской области ежегодное выбытие лесов составляет около 5 тыс. га (от сплошных рубок, гибели от лесных пожаров и вредных организмов).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Общая площадь погибших лесных насаждений за период 2009 - 2013 годов колеблется от 1295 до 2600 га, составляя в среднем 1884 га. Основные причины гибели лесов - неблагоприятные погодные условия, вызывающие вспышки очагов вредителей леса (короеда-типографа).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целях определения площадей погибших лесных насаждений ежегодно проводится лесопатологическое обследование лесных насаждений. В 2012 году лесопатологическое обследование проведено на площади 35,8 тыс. га, в 2013 году - на площади 15,6 тыс. га, в 2014 году - на площади 13,4 тыс. га.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Площадь очагов вредителей и болезней леса, требующих мер борьбы, составила за 2013 год 7,1 тыс. га, за 2014 год - 6,7 тыс. га. Санитарно-оздоровительные мероприятия проведены на площади 11,6 тыс. га.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Вследствие реорганизации структур управления лесами в регионах, пострадавших от радиоактивного загрязнения, практически разрушена система радиационного контроля в лесном хозяйстве. Одной из основных проблем экологического состояния брянских лесов является радиоактивное загрязнение их почв цезием-137 в результате аварии на Чернобыльской АЭС. В зоне с плотностью загрязнения почвы цезием-137 от 5,1 до 15 Ки/кв. м главной целью пользования лесным фондом является сохранение и усиление свойств леса как биогеохимического барьера на пути миграции радионуклидов, поддержание удовлетворительного санитарного и противопожарного состояния.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В соответствии с Лесным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основные полномочия в сфере защиты лесов, за исключением лесопатологического мониторинга, переданы субъектам Российской Федерации. На федеральном уровне осуществляется только законодательное и нормативное правовое регулирование лесозащитных мероприятий, а также проведение лесопатологического мониторинга, что обусловливает необходимость развития эффективных координационных мер, обеспечивающих высокий уровень взаимодействия разных уровней государственной власти в области защиты лесов.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Таким образом, многофакторность повреждения лесов требует создания многофункциональной системы охраны и защиты лесов, обеспечивающей эффективное проведение мероприятий по профилактике, обнаружению и тушению лесных пожаров, контролю лесопатологической ситуации в лесах, локализации и ликвидации очагов вредных организмов, реабилитации лесных насаждений, ослабленных повреждающими факторами, а также по обеспечению безопасности населения и работников лесного хозяйства в условиях радиационного загрязнения.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lastRenderedPageBreak/>
        <w:t>Объем незаконно заготавливаемой древесины, а также размер причиненного ущерба увеличился. Объем незаконных рубок в 2013 году увеличился к уровню 2012 года на 0,5 тыс. куб. метров и составил 1,3 тыс. куб. метров, в 2014 году - на 0,8 тыс. куб. метров и составил 2,2 тыс. куб. метров. Выявляемость нарушителей незаконных рубок в 2013 году возросла по сравнению с уровнем 2012 года на 9,0% и составила 41,4%, в 2014 году к уровню 2013 года снизилась на 22,3% и составила 19,4%.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Принятие Лесного </w:t>
      </w:r>
      <w:hyperlink r:id="rId39" w:history="1">
        <w:r>
          <w:rPr>
            <w:color w:val="0000FF"/>
          </w:rPr>
          <w:t>кодекса</w:t>
        </w:r>
      </w:hyperlink>
      <w:r>
        <w:t xml:space="preserve"> Российской Федерации значительно расширило возможности для повышения эффективности и объемов использования лесов, внедрения рыночных механизмов в лесное хозяйство. Вместе с тем передача отдельных полномочий Российской Федерации в области лесных отношений субъектам Российской Федерации обусловливает необходимость повышения эффективности использования лесов, снижения уровня их повреждения неблагоприятными факторами (прежде всего лесными пожарами), достижения требуемого качества работ по воспроизводству лесов и снижения объемов нелегального оборота древесины. Кроме того, требуется создание унифицированных подходов для всей территории страны по формированию региональных органов лесоуправления, организации государственного лесного надзора и государственного пожарного надзора в лесах, ведения государственного лесного реестра.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Лесное хозяйство в настоящее время продолжает оставаться во многом отсталой отраслью, требующей существенной модернизации основных направлений деятельности с использованием современных инновационных научно-технических достижений.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Сегодня в лесном хозяйстве накопились системные проблемы, тенденции развития которых при сохранении текущей ситуации могут усилиться. Эти проблемы препятствуют повышению эффективности использования, охраны, защиты и воспроизводства лесов, улучшению их продуктивности и качества, сохранению экологических функций лесных насаждений и биологического разнообразия, что значительно снижает перспективы лесного комплекса в экономике региона. Проблемы носят комплексный характер, поэтому их решение требует скоординированного межведомственного взаимодействия, согласованных усилий органов государственной власти разного уровня на основе единых целевых установок и вытекающих из них задач.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Остается нерешенной проблема возмещения ущерба от нарушений лесного законодательства Российской Федерации, сумма возмещенного ущерба составляет около 1% от суммы причиненного ущерба.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Снижение объемов лесовосстановления, его качества несет реальную угрозу продукционному потенциалу лесов будущего, значительно ухудшаются возможности повышения устойчивости лесных насаждений и адаптации лесного хозяйства к неблагоприятным факторам в условиях возможного изменения климата. Тенденция последних двух десятилетий показывает, что в связи со снижением объемов заготовки древесины площади лесовосстановления в Брянской области сократились с 4,0 тыс. га в 1993 году до 3,3 тыс. га в 2014 году.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Вместе с этим, учитывая типы условий местопроизрастания, характеристику лесных почв области, снижение площади покрытых лесной растительностью земель не прогнозируется. Оставленные под естественное заращивание вырубки возобновляются хозяйственно-ценными породами.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Площадь, обеспеченная естественным возобновлением хозяйственно-ценных пород, составляет в 2013 году 5,9 тыс. га, в 2014 году - 5,7 тыс. га.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Снижается качество агротехнических уходов за лесными культурами, а также за молодняками. Основными причинами являются недостаточная техническая оснащенность по отдельным арендаторам лесных участков, недостаточное финансирование данного вида работ.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lastRenderedPageBreak/>
        <w:t>В последние годы уменьшаются площади погибших лесных культур. Так, в 2014 году по сравнению с 2013 годом площадь погибших лесных культур уменьшилась на 142,5 га и составила 107,5 га.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Основными причинами гибели являются: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заглушение нежелательной древесно-кустарниковой растительностью вследствие нарушения агротехники и технологии уходов - 53%;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воздействие неблагоприятных климатических факторов - 13,7%;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лесные пожары - 22,5%;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повреждение дикими копытными животными - 4%.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В настоящее время требует решения проблема по организации ведения питомнического хозяйства в новых условиях. В связи с внесением в Лесной </w:t>
      </w:r>
      <w:hyperlink r:id="rId40" w:history="1">
        <w:r>
          <w:rPr>
            <w:color w:val="0000FF"/>
          </w:rPr>
          <w:t>кодекс</w:t>
        </w:r>
      </w:hyperlink>
      <w:r>
        <w:t xml:space="preserve"> Российской Федерации изменений деятельность по выращиванию посадочного материала является предпринимательской, что не позволяет использовать федеральные средства на мероприятия по выращиванию посадочного материала.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По состоянию на 1 января 2015 года у арендаторов лесных участков имеется 32 временных лесных питомника и 17 теплиц для выращивания посадочного материала. В данной сфере деятельности необходимо тесное взаимодействие с арендаторами и иными лицами, использующими леса в целях обеспечения потребностей в качественных районированных сеянцах и саженцах.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Брянской области постоянная лесосеменная база представлена следующими объектами: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плюсовые насаждения на площади 2132,8 га;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плюсовые деревья - 619 штук;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архив клонов плюсовых деревьев - 2,5 га;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лесосеменные плантации (ЛСП) - 140,7 га;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испытательные лесные культуры - 54,8 га;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постоянные лесосеменные участки (ПЛСУ) - 159,1 га.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В связи с передачей полномочий в области лесного семеноводства органам государственной власти субъектов Российской Федерации (Федеральный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12 марта 2014 года N 27-ФЗ) управлением были приняты документы по объектам лесного семеноводства Брянской области.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Для дальнейшего ведения учета, контроля и производства работ по уходу за лесосеменными объектами необходимо провести обследование имеющихся на территории лесного фонда области объектов с целью определения их состояния и назначения необходимых мероприятий.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Все лесосеменные объекты в настоящее время находятся на арендованных лесных участках, в связи с чем финансирование из федерального бюджета на их содержание не предусмотрено. Необходимо внести соответствующие изменения в действующее законодательство, предусмотрев возможность исключения лесосеменных объектов из состава арендуемых лесных участков и соответствующее финансирование из федерального бюджета.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Контроль за качеством заготавливаемых семян осуществляет Брянская лесосеменная </w:t>
      </w:r>
      <w:r>
        <w:lastRenderedPageBreak/>
        <w:t>станция филиала ФБУ "Рослесозащита" ЦЗЛ Калужской области.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К системным проблемам, сдерживающим эффективное лесоуправление, относятся также недостаточная точность оценки лесоресурсного потенциала, относительно низкий уровень использования современных информационных технологий в лесном хозяйстве.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Последнее базовое лесоустройство проводилось на территории области в 2002 - 2003 и в 2006 годах. В связи с этим для актуализации данных государственного лесного реестра (информации о лесах на территории Брянской области) в целях планирования объемов использования лесов, мероприятий по охране, защите, воспроизводству лесов на землях лесного фонда Брянской области необходимо осуществить лесоустроительные работы.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настоящее время около 60% лесов Брянской области имеют давность лесоустройства 10 лет и более. На данных территориях требуется проведение лесоустроительных работ и модернизации технологий лесоустроительных работ на основе использования современных дистанционных методов зондирования поверхности земли, а также инновационных разработок по актуализации таксационных и картографических баз данных.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2013 и 2014 годах лесоустроительные работы проведены по инициативе и за счет средств арендаторов лесного фонда Брянской области на общей площади 419,15 тыс. га (в 2013 году - 382,3 тыс. га, в 2014 году - 36,85 тыс. га). В 2014 году за счет субвенций из федерального бюджета лесоустроительные работы проведены на площади 48,28 тыс. га на землях лесного фонда Выгоничского и Клинцовского лесничеств. В итоге лесоустройство проведено на площади 467,4 тыс. га, что составляет 38,6% к площади земель лесного фонда. В 2015 году лесоустройство за счет средств федерального бюджета не планируется в связи с дефицитом федерального бюджета.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данном направлении необходимо обеспечить взаимовыгодное сотрудничество арендаторов, управления лесами и лесничеств.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Организация использования лесов, проектирование их освоения сдерживается отсутствием актуализированной информации о лесных ресурсах, их количественных и качественных характеристиках в государственном лесном реестре. Необходимо обеспечить дальнейшее развитие государственного лесного реестра в целях актуализации его содержания и своевременного внесения в него изменений, связанных с использованием, воспроизводством, охраной и защитой лесов, а также обеспечить доступ к данным лесного реестра органам государственной власти, лесопользователям, заинтересованным организациям и гражданам.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Важнейшее значение в обеспечении устойчивого управления лесами имеет качество информации о динамике лесов и их использовании, а также уровень кадрового обеспечения отрасли. Модернизация и инновационное развитие лесного хозяйства не могут быть осуществлены без укрепления кадрового потенциала.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Сегодня лесное хозяйство является малопривлекательным для вложения инвестиций, социальные и экономические условия труда остаются на уровне ниже среднего по стране.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Перспективными направлениями развития лесопромышленного комплекса являются переработка низкосортной древесины и производство биотоплива.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В настоящее время в Брянской области реализуются 3 приоритетных инвестиционных проекта в области освоения лесов (в рамках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30.06.2007 N 419 "О приоритетных инвестиционных проектах в области освоения лесов").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Проект ООО "ДОЦ плюс" "Организация производства древесных топливных гранул и обрезных пиломатериалов в ООО "ДОЦ плюс" реализуется начиная с IV квартала 2007 года. Проект ООО "ДОЦ плюс" внесен в перечень приоритетных инвестиционных проектов в области освоения лесов Приказом Минпромторга от 14.07.2008 N 19. В 2008 году введен в эксплуатацию </w:t>
      </w:r>
      <w:r>
        <w:lastRenderedPageBreak/>
        <w:t>завод по производству топливных гранул и производству пиломатериалов. Срок окупаемости инвестиционного проекта - 6 лет 9 месяцев. Общая стоимость инвестиционного проекта - 417,6 млн. рублей. В IV квартале 2010 года инвестиционные вложения произведены в полном объеме согласно концепции. Производство пеллет и пиломатериалов введено в эксплуатацию. Производство находится в пос. Большое Полпино (г. Брянск). Для реализации инвестиционного проекта ООО "ДОЦ плюс" переданы лесные участки с ежегодным допустимым объемом использования лесов 225,8 тыс. куб. метров.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2014 году произведено: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топливных гранул (пеллет) - 12,5 тыс. тонн;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пиломатериалов - 1258 куб. м;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дров на экспорт - 284 куб. м;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окон, дверей из клееного бруса - 511,6 пог. м.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Всего за 2014 год ООО "ДОЦ плюс" выпустило продукции на сумму 70 млн. рублей.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Инвестиционный проект ОАО "Дятьково ДОЗ" "Строительство нового завода ДСП и ЛДСП" реализуется с 2012 года. Всего по проекту предусматривается вложение инвестиций в размере 3,5 млрд. рублей. После выхода на проектную мощность завод будет выпускать 200 тыс. куб. м в год ДСП и ламинированной ДСП. Проект ОАО "Дятьково ДОЗ" внесен в перечень приоритетных инвестиционных проектов в области освоения лесов Приказом Минпромторга от 04.07.2012 N 902. Для реализации инвестиционного проекта запланированы к передаче лесные участки с ежегодным допустимым объемом использования лесов 250,5 тыс. куб. м. Всего по состоянию на 01.01.2015 ОАО "Дятьково ДОЗ" освоило 469 млн. рублей инвестиций.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Инвестиционный проект ООО "Аванд Капитал" "Организация высокотехнологичного производства по выпуску продукции лесопереработки в ООО "Аванд Капитал" реализуется с 2009 года. Производственная площадка находится в пос. Погребы Брасовского района. Проект внесен в перечень приоритетных инвестиционных проектов в области освоения лесов Приказом Минпромторга от 11.07.2013 N 1116. Срок окупаемости - 5 лет и 3 месяца. Предусмотренная сумма инвестиционных вложений - 350,5 млн. рублей. По состоянию на 01.01.2015 ООО "Аванд Капитал" освоило 396,1 млн. рублей инвестиций (113% от запланированного объема).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Для реализации инвестиционного проекта запланированы к передаче лесные участки с ежегодным допустимым объемом использования лесов 24,3 тыс. куб. м.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рамках реализации проекта в 2014 году произведена следующая продукция: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пиломатериал хвойный обрезной - 1583 куб. м;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оцилиндрованная древесина - 1660 куб. м;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погонажные изделия - 699 куб. м;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пеллеты - 3717 тонн.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Всего за 2014 год ООО "Аванд Капитал" выпустило продукции на сумму 54,3 млн. рублей.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Объем производства продукции предприятиями ЛПК Брянской области за 2014 год составил 10,2 млрд. рублей, в том числе по видам экономической деятельности (ОКВЭД):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обработке древесины и производстве изделий из дерева - 2,4 млрд. рублей;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lastRenderedPageBreak/>
        <w:t>в целлюлозно-бумажном производстве - 4,8 млрд. рублей;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прочих производствах (производство мебели) - 3,6 млрд. рублей.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Производство основных видов продукции из древесины в 2014 году: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пиломатериал - 116,5 тыс. куб. м;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поддоны - 401,6 тыс. шт.;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блоки дверные - 24,6 тыс. кв. м;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топливные гранулы (пеллеты) - 33,8 тыс. т;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ДСП - 6559 тыс. кв. м.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Индексы промышленного производства по основным видам экономической деятельности (январь - декабрь 2014 года в % к январю - декабрю 2013 года):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обработка древесины и производство изделий из дерева - 133,7;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целлюлозно-бумажное производство - 103,6;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прочие производства (производство мебели) - 148,4.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Взаимодействие с инвесторами осуществляется согласно действующему законодательству. Основными нормативными правовыми актами, регламентирующими вопросы приоритетных инвестиционных проектов в области освоения лесов, являются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2007 года N 419 "О приоритетных инвестиционных проектах в области освоения лесов" и принятое в соответствии с ним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Брянской области от 5 сентября 2011 года N 812 "Об утверждении порядка отбора и утверждения заявок на реализацию приоритетных инвестиционных проектов в области освоения лесов и мониторинга хода реализации данных проектов".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  <w:outlineLvl w:val="1"/>
      </w:pPr>
      <w:r>
        <w:t>2. Приоритеты и цели государственной политики</w:t>
      </w:r>
    </w:p>
    <w:p w:rsidR="00300913" w:rsidRDefault="00300913">
      <w:pPr>
        <w:pStyle w:val="ConsPlusNormal"/>
        <w:jc w:val="center"/>
      </w:pPr>
      <w:r>
        <w:t>в сфере реализации государственной программы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 xml:space="preserve">В соответствии с </w:t>
      </w:r>
      <w:hyperlink r:id="rId45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 (далее - Концепция), в качестве приоритетных направлений развития лесного комплекса определены: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создание системы воспроизводства лесного фонда и восстановления лесов;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улучшение породного состава лесных насаждений, резкое сокращение незаконных рубок и теневого оборота древесины;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оптимизация структуры экспорта лесной продукции;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создание мощностей по глубокой переработке древесины.</w:t>
      </w:r>
    </w:p>
    <w:p w:rsidR="00300913" w:rsidRDefault="00300913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Стратегией</w:t>
        </w:r>
      </w:hyperlink>
      <w:r>
        <w:t xml:space="preserve"> развития лесного комплекса Российской Федерации на период до 2020 года, утвержденной Приказом Минпромторга России и Минсельхоза России от 31 октября 2008 года N 248/482 (далее - Стратегия), определены основные факторы возникновения системных проблем в развитии лесного комплекса. В сфере лесного хозяйства к ним относятся: истощение эксплуатационных запасов древесины в зонах расположения действующих лесопромышленных предприятий и путей транспорта; недостаточная точность учета лесных ресурсов; низкая </w:t>
      </w:r>
      <w:r>
        <w:lastRenderedPageBreak/>
        <w:t>эффективность государственного лесного контроля на региональном уровне; значительные потери лесных ресурсов от пожаров, вредителей и болезней, ущерб от которых значительно выше общих расходов на охрану, защиту и воспроизводство лесов; невысокое качество лесовосстановления и низкий технический уровень лесохозяйственных работ; слабо развитая инфраструктура, в т.ч. дорожная, в лесах; высокий уровень нелегального оборота древесины; нарушение биологического разнообразия лесов.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Целями программы являются повышение эффективности использования, охраны, защиты и воспроизводства лесов, удовлетворение общественных потребностей в ресурсах и услугах леса при гарантированном сохранении ресурсно-экологического потенциала и глобальных функций лесов.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Для достижения поставленных целей программа предусматривает решение следующих основных задач: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повышение эффективности управления.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15.05.2017 N 221-п;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создание условий для рационального и интенсивного использования лесов при сохранении их экологических функций и биологического разнообразия, повышение эффективности контроля за использованием и воспроизводством лесов.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  <w:outlineLvl w:val="1"/>
      </w:pPr>
      <w:r>
        <w:t>3. Характеристика мероприятий программы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>В состав программы входят три основных мероприятия: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- повышение эффективности управления лесами;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15.05.2017 N 221-п;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- создание условий для рационального и интенсивного использования лесов при сохранении их экологических функций и биологического разнообразия, повышение эффективности контроля за использованием и воспроизводством лесов.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По основному мероприятию "Повышение эффективности управления лесами" предусмотрены программой следующие направления расходов: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- руководство и управление в сфере установленных функций органов государственной власти Брянской области и государственных органов Брянской области;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- мероприятия по работе с семьей, детьми и молодежью;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- уплата налогов, сборов и иных обязательных платежей;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- мероприятия по изменению границ зеленых зон на территории Брянской области;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- осуществление отдельных полномочий в области лесных отношений.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Состав мероприятий программы в рамках направления расходов "Осуществление отдельных полномочий в области лесных отношений" определен исходя из необходимости достижения ее целей и задач по направлениям деятельности.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1. Охрана лесов от пожаров.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В рамках повышения эффективности предупреждения возникновения и распространения лесных пожаров предусматривается обеспечение ежегодных плановых мероприятий по </w:t>
      </w:r>
      <w:r>
        <w:lastRenderedPageBreak/>
        <w:t>противопожарному обустройству лесов в запланированных объемах: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реконструкция и содержание дорог противопожарного назначения (ежегодно в объеме не менее 252 км);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устройство противопожарных минерализованных полос и уход за ними (ежегодно ок. 7,6 тыс. км - устройство и 25 тыс. км - уход);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проведение профилактических контролируемых противопожарных выжиганий сухой травы и других лесных горючих материалов (ежегодно ок. 1,2 тыс. га).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Тушение лесных пожаров предполагает осуществление следующих мероприятий: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обследование лесного пожара с использованием различных средств в целях уточнения его вида и интенсивности, границ, направления движения и других особенностей, определяющих тактику тушения лесного пожара;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принятие решения и осуществление маневрирования лесопожарных формирований, пожарной техники и оборудования в соответствии с межрегиональным планом маневрирования лесопожарных формирований, пожарной техники и оборудования;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осуществление регионального маневрирования сил и средств при тушении лесных пожаров в соответствии со сводным лесным планом тушения лесных пожаров на территории Брянской области на пожароопасный период;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обеспечение межведомственного оповещения в случае возникновения чрезвычайных ситуаций, связанных с лесными пожарами;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доставка людей и средств тушения лесного пожара к месту тушения лесного пожара и обратно;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локализация лесного пожара;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ликвидация лесного пожара;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наблюдение за локализованным лесным пожаром и его дотушивание;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предотвращение возобновления лесного пожара.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2. Защита лесов.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рамках повышения эффективности проведения профилактики возникновения, локализации и ликвидации вредных организмов предусматривается: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осуществление сбора, анализа и использования информации о лесопатологическом состоянии лесов, в том числе об очагах вредных организмов, отнесенных к карантинным объектам;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организация и осуществление лесопатологического обследования лесов Брянской области в целях уточнения состояния лесных насаждений, учета численности вредных организмов в лесах, выявления очагов вредных организмов и планирования работ по локализации и ликвидации очагов;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биотехнические мероприятия (ежегодно на площади 924 га);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проведение вырубки погибших и поврежденных лесных насаждений (выборочные и сплошные санитарные рубки), очистка лесов от захламления (ок. 1,2 тыс. га).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lastRenderedPageBreak/>
        <w:t>3. Использование лесов.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рамках повышения эффективности использования лесов предусматривается: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отводы лесосек под рубки: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уход за лесами в молодняках;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прореживание лесных насаждений;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проходные рубки;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организация проведения работ по лесоустройству на территории лесничеств;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проектирование лесных участков;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таксация лесов;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проектирование мероприятий по охране, защите и воспроизводству лесов.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4. Лесовосстановление.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рамках осуществления лесовосстановления и лесоразведения, обеспечивающих сохранение экологического потенциала лесов, а также проведения ухода за лесами, повышения продуктивности и улучшения породного состава лесов предполагается осуществление следующих мероприятий: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выращивание стандартного посадочного материала для лесовосстановления;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естественное лесовосстановление, содействие естественному возобновлению;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искусственное лесовосстановление, создание лесных культур;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проведение агротехнического ухода за лесными культурами;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дополнение лесных культур;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заготовка семян;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уход за молодняками (осветление и прочистки).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5. Обеспечение реализации государственной программы.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рамках обеспечения исполнения государственных функций, предоставления государственных услуг управлением лесами предполагается: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1) содержание аппарата управления с целью обеспечения исполнения им государственных функций, предоставления государственных услуг в сфере лесных отношений в части осуществления следующих мероприятий: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разработки и актуализации лесного плана Брянской области, лесохозяйственных регламентов лесничеств;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проведения государственной экспертизы проектов освоения лесов в Брянской области;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предоставления в границах земель лесного фонда лесных участков в постоянное (бессрочное) пользование, аренду, безвозмездное пользование, а также заключения договоров купли-продажи лесных насаждений (в том числе организация и проведение соответствующих </w:t>
      </w:r>
      <w:r>
        <w:lastRenderedPageBreak/>
        <w:t>аукционов), принятия решений о прекращении права постоянного (бессрочного) пользования, заключения соглашений об установлении сервитутов в отношении лесных участков в границах земель лесного фонда, принятия решений о предварительном согласовании предоставления земельных участков в границах земель лесного фонда;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выдачи разрешений на выполнение работ по геологическому изучению недр на землях лесного фонда;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ведения государственного лесного реестра в отношении лесов, расположенных в границах территории Брянской области;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программно-аппаратного оснащения лиц, осуществляющих ведение лесного реестра;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осуществления на землях лесного фонда в границах территории Брянской области федерального государственного лесного надзора (лесной охраны), федерального государственного пожарного надзора в лесах, в том числе посредством патрулирования лесов и проведения проверок соблюдения лесного законодательства Российской Федерации;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2) осуществление комплекса мероприятий по совершенствованию системы лесоуправления, в том числе за счет: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внедрения автоматизированных информационных систем "Сводный план тушения пожаров", "Федеральная/региональная диспетчерская служба", "Администрирование платежей", "Государственный лесной реестр"; привлечения научно-исследовательских организаций для обеспечения подготовки принимаемых решений в сфере охраны, защиты, воспроизводства и обеспечения использования лесов, оптимизации системы разграничения полномочий между управлением и подведомственными областными государственными казенными учреждениями - лесничествами;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межведомственного взаимодействия в области лесных отношений по: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разработке предложений по формированию показателей областного бюджета и их исполнению с департаментом финансов Брянской области;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реализации стратегии социально-экономического развития Брянской области, разработке прогнозов, размещению заказов на поставки товаров, выполнение работ, оказание услуг для государственных нужд с департаментом экономического развития Брянской области;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организации использования лесов для осуществления видов деятельности в сфере охотничьего хозяйства, выполнения работ по геологическому изучению недр, разработке месторождений полезных ископаемых;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укрепления материально-технической базы государственного лесного и государственного пожарного надзора в лесах;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совершенствования лесного законодательства Российской Федерации и субъектов Российской Федерации;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повышения качества предоставляемых государственных услуг.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рамках обеспечения исполнения государственных функций, предоставления государственных услуг областными государственными казенными учреждениями, подведомственными управлению, предполагается: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1) содержание подведомственных управлению областных государственных казенных учреждений - лесничеств с целью обеспечения исполнения ими государственных функций, </w:t>
      </w:r>
      <w:r>
        <w:lastRenderedPageBreak/>
        <w:t>предоставления государственных услуг в сфере лесных отношений в части осуществления следующих мероприятий: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участия в подготовке материалов для разработки и внесения изменений в лесной план Брянской области, лесохозяйственные регламенты лесничеств;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осуществления сбора и представления сведений, необходимых для ведения государственного лесного реестра;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проведения проектирования лесных участков для постановки на государственный учет;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участия в подготовке данных для проведения государственной экспертизы проектов освоения лесов;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осуществления подбора, обследования, отвода и таксации лесосек;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подготовки предложений для предоставления в границах лесничества лесных участков в аренду;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заключения договоров купли-продажи лесных насаждений с гражданами для собственных нужд;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осуществления контроля за выполнением условий договорных обязательств по договорам аренды лесных участков, договорам купли-продажи лесных насаждений, государственным контрактам по охране, защите и воспроизводству лесов;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осуществления приемки работ по охране, защите и воспроизводству лесов;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разработки плана тушения лесных пожаров;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проведения лесопатологических обследований на землях лесного фонда;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осуществления на землях лесного фонда федерального государственного лесного надзора (лесной охраны), федерального государственного пожарного надзора в лесах в рамках переданных полномочий;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2) осуществление комплекса мероприятий по совершенствованию системы лесоуправления, в том числе за счет: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внедрения автоматизированных информационных систем "Сводный план тушения пожаров", "Федеральная/региональная диспетчерская служба", "Администрирование платежей", "Государственный лесной реестр"; привлечения научно-исследовательских организаций для обеспечения подготовки принимаемых решений в сфере охраны, защиты, воспроизводства и обеспечения лесов;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укрепления материально-технической базы государственного лесного и государственного пожарного надзора в лесах, в том числе приобретения транспортных средств;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повышения качества предоставляемых государственных услуг.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рамках мероприятия по организации информационного обеспечения деятельности управления лесами и подведомственных учреждений предполагается осуществление следующих мероприятий: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проведение информационной работы с гражданами, организациями, органами государственной власти и местного самоуправления по профилактике лесных пожаров и формированию в обществе бережного отношения к лесу, повышение престижа профессии в </w:t>
      </w:r>
      <w:r>
        <w:lastRenderedPageBreak/>
        <w:t>лесной отрасли, в том числе в рамках всероссийских акций "Всероссийский день посадки леса", "Чистый лес", "Новогодняя ель" и др.;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размещение информационных материалов на билбордах на правах социальной рекламы.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рамках мероприятия по подготовке, переподготовке и повышению квалификации кадров лесного хозяйства предполагается: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1) повышение квалификации руководящих работников и специалистов лесного хозяйства;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2) стажировка руководящих работников и специалистов лесного хозяйства при наличии финансирования;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3) комплекс мер по повышению качества подготовки специалистов и уровня занятости в лесном хозяйстве, в том числе: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определение потребностей в подготовке, переподготовке и повышении квалификации руководителей и специалистов лесного хозяйства;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ежегодное формирование заявок на подготовку специалистов для лесного хозяйства;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организация целевой подготовки кадров для лесного хозяйства;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содействие организации работы школьных лесничеств;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проведение областных слетов школьных лесничеств Брянской области;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организация мест прохождения практики студентов профессиональных образовательных организаций, образовательных организаций высшего образования, помощь в исполнении курсовых и дипломных работ на базе подведомственных учреждений;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содействие трудоустройству выпускников;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организация наставничества в управлении и подведомственных ему учреждениях и предприятиях в случаях трудоустройства.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По основному мероприятию "Сокращение потерь лесного хозяйства от пожаров, вредных организмов и незаконных рубок" предусмотрено направление расходов по приобретению специализированной лесопожарной техники и оборудования.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Абзацы сто пятый - сто восьмой исключены.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15.05.2017 N 221-п;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По данному мероприятию предусмотрены работы государственным бюджетным учреждением Брянской области "Лесопожарная служба" в рамках выполнения государственного задания по охране лесов от пожаров, защите и воспроизводству лесов: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- подготовка к пожароопасному сезону;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- осуществление мониторинга пожарной опасности в лесах и лесных пожаров наземным способом (ежегодно на площади 1208,8 тыс. га):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- завершение пожароопасного сезона.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 xml:space="preserve">Перечень мероприятий программы ежегодно согласуется управлением лесами с Федеральным агентством лесного хозяйства при защите бюджетных проектировок на трехлетний период и содержится в альбоме форм защиты бюджетных проектировок органами </w:t>
      </w:r>
      <w:r>
        <w:lastRenderedPageBreak/>
        <w:t>исполнительной власти субъектов Российской Федерации в области лесных отношений на трехлетний период с учетом показателей лесных планов и лесохозяйственных регламентов.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  <w:outlineLvl w:val="1"/>
      </w:pPr>
      <w:r>
        <w:t>4. Срок реализации государственной программы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ind w:firstLine="540"/>
        <w:jc w:val="both"/>
      </w:pPr>
      <w:r>
        <w:t>Реализация государственной программы осуществляется в 2014 - 2020 годах.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  <w:outlineLvl w:val="1"/>
      </w:pPr>
      <w:r>
        <w:t>5. Ресурсное обеспечение государственной программы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300913" w:rsidRDefault="00300913">
      <w:pPr>
        <w:pStyle w:val="ConsPlusNormal"/>
        <w:jc w:val="center"/>
      </w:pPr>
      <w:r>
        <w:t>Брянской области от 16.01.2017 N 11-п)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ind w:firstLine="540"/>
        <w:jc w:val="both"/>
      </w:pPr>
      <w:r>
        <w:t>2014 год - 657560073,00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2015 год - 642283533,60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2016 год - 658416449,00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2017 год - 649313326,00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2018 год - 657355526,00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2019 год - 661677326,00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2020 год - 661677326,00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в том числе: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средства областного бюджета: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2014 год - 55974673,00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2015 год - 61329286,20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2016 год - 60409786,00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2017 год - 66959286,00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2018 год - 67209286,00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2019 год - 67209286,00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2020 год - 67209286,00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средства федерального бюджета: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2014 год - 225655800,00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2015 год - 212429600,00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2016 год - 221982263,00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2017 год - 225268600,00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2018 год - 228516000,00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2019 год - 232627100,00 рубля;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lastRenderedPageBreak/>
        <w:t>2020 год - 232627100,00 рубля.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  <w:outlineLvl w:val="1"/>
      </w:pPr>
      <w:r>
        <w:t>6. Основные меры правового регулирования,</w:t>
      </w:r>
    </w:p>
    <w:p w:rsidR="00300913" w:rsidRDefault="00300913">
      <w:pPr>
        <w:pStyle w:val="ConsPlusNormal"/>
        <w:jc w:val="center"/>
      </w:pPr>
      <w:r>
        <w:t>направленные на достижение целей и (или) конечных</w:t>
      </w:r>
    </w:p>
    <w:p w:rsidR="00300913" w:rsidRDefault="00300913">
      <w:pPr>
        <w:pStyle w:val="ConsPlusNormal"/>
        <w:jc w:val="center"/>
      </w:pPr>
      <w:r>
        <w:t>результатов государственной программы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ind w:firstLine="540"/>
        <w:jc w:val="both"/>
      </w:pPr>
      <w:r>
        <w:t xml:space="preserve">Правовое регулирование в области лесных отношений осуществляется в соответствии с Лесным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 и принятыми в соответствии с ним нормативными правовыми актами.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Система мер правового регулирования в сфере реализации программы предусматривает разработку нормативных правовых актов Брянской области по вопросам, относящимся к компетенции управления лесами.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При необходимости ответственным исполнителем будут разработаны проекты соответствующих нормативных правовых актов Брянской области.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  <w:outlineLvl w:val="1"/>
      </w:pPr>
      <w:r>
        <w:t>7. Состав государственной программы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 xml:space="preserve">Государственная программа включает в себя основные мероприятия, направления расходов и мероприятия, приведенные в </w:t>
      </w:r>
      <w:hyperlink w:anchor="P722" w:history="1">
        <w:r>
          <w:rPr>
            <w:color w:val="0000FF"/>
          </w:rPr>
          <w:t>плане</w:t>
        </w:r>
      </w:hyperlink>
      <w:r>
        <w:t xml:space="preserve"> реализации государственной программы (приложение 2 к государственной программе). </w:t>
      </w:r>
      <w:hyperlink w:anchor="P1029" w:history="1">
        <w:r>
          <w:rPr>
            <w:color w:val="0000FF"/>
          </w:rPr>
          <w:t>Расшифровка</w:t>
        </w:r>
      </w:hyperlink>
      <w:r>
        <w:t xml:space="preserve"> направления расходов "Осуществление отдельных полномочий в области лесных отношений" приведена в приложении 3 к государственной программе.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  <w:outlineLvl w:val="1"/>
      </w:pPr>
      <w:r>
        <w:t>8. Описание ожидаемых результатов реализации</w:t>
      </w:r>
    </w:p>
    <w:p w:rsidR="00300913" w:rsidRDefault="00300913">
      <w:pPr>
        <w:pStyle w:val="ConsPlusNormal"/>
        <w:jc w:val="center"/>
      </w:pPr>
      <w:r>
        <w:t>государственной программы и целевые индикаторы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hyperlink w:anchor="P417" w:history="1">
        <w:r>
          <w:rPr>
            <w:color w:val="0000FF"/>
          </w:rPr>
          <w:t>Показатели</w:t>
        </w:r>
      </w:hyperlink>
      <w:r>
        <w:t xml:space="preserve"> результативности и эффективности реализации государственной программы и конечные результаты реализации программы приведены в приложении 1 к государственной программе.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sectPr w:rsidR="00300913" w:rsidSect="00891E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0913" w:rsidRDefault="00300913">
      <w:pPr>
        <w:pStyle w:val="ConsPlusNormal"/>
        <w:jc w:val="right"/>
        <w:outlineLvl w:val="1"/>
      </w:pPr>
      <w:r>
        <w:lastRenderedPageBreak/>
        <w:t>Приложение 1</w:t>
      </w:r>
    </w:p>
    <w:p w:rsidR="00300913" w:rsidRDefault="00300913">
      <w:pPr>
        <w:pStyle w:val="ConsPlusNormal"/>
        <w:jc w:val="right"/>
      </w:pPr>
      <w:r>
        <w:t>к государственной программе</w:t>
      </w:r>
    </w:p>
    <w:p w:rsidR="00300913" w:rsidRDefault="00300913">
      <w:pPr>
        <w:pStyle w:val="ConsPlusNormal"/>
        <w:jc w:val="right"/>
      </w:pPr>
      <w:r>
        <w:t>"Развитие лесного хозяйства</w:t>
      </w:r>
    </w:p>
    <w:p w:rsidR="00300913" w:rsidRDefault="00300913">
      <w:pPr>
        <w:pStyle w:val="ConsPlusNormal"/>
        <w:jc w:val="right"/>
      </w:pPr>
      <w:r>
        <w:t>Брянской области"</w:t>
      </w:r>
    </w:p>
    <w:p w:rsidR="00300913" w:rsidRDefault="00300913">
      <w:pPr>
        <w:pStyle w:val="ConsPlusNormal"/>
        <w:jc w:val="right"/>
      </w:pPr>
      <w:r>
        <w:t>(2014 - 2020 годы)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Title"/>
        <w:jc w:val="center"/>
      </w:pPr>
      <w:bookmarkStart w:id="1" w:name="P417"/>
      <w:bookmarkEnd w:id="1"/>
      <w:r>
        <w:t>Сведения о показателях (индикаторах)</w:t>
      </w:r>
    </w:p>
    <w:p w:rsidR="00300913" w:rsidRDefault="00300913">
      <w:pPr>
        <w:pStyle w:val="ConsPlusTitle"/>
        <w:jc w:val="center"/>
      </w:pPr>
      <w:r>
        <w:t>государственной программы и их значениях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jc w:val="center"/>
      </w:pPr>
      <w:r>
        <w:t>Список изменяющих документов</w:t>
      </w:r>
    </w:p>
    <w:p w:rsidR="00300913" w:rsidRDefault="00300913">
      <w:pPr>
        <w:pStyle w:val="ConsPlusNormal"/>
        <w:jc w:val="center"/>
      </w:pPr>
      <w:r>
        <w:t>(в ред. Постановлений Правительства Брянской области</w:t>
      </w:r>
    </w:p>
    <w:p w:rsidR="00300913" w:rsidRDefault="00300913">
      <w:pPr>
        <w:pStyle w:val="ConsPlusNormal"/>
        <w:jc w:val="center"/>
      </w:pPr>
      <w:r>
        <w:t xml:space="preserve">от 16.01.2017 </w:t>
      </w:r>
      <w:hyperlink r:id="rId52" w:history="1">
        <w:r>
          <w:rPr>
            <w:color w:val="0000FF"/>
          </w:rPr>
          <w:t>N 11-п</w:t>
        </w:r>
      </w:hyperlink>
      <w:r>
        <w:t xml:space="preserve">, от 15.05.2017 </w:t>
      </w:r>
      <w:hyperlink r:id="rId53" w:history="1">
        <w:r>
          <w:rPr>
            <w:color w:val="0000FF"/>
          </w:rPr>
          <w:t>N 221-п</w:t>
        </w:r>
      </w:hyperlink>
      <w:r>
        <w:t>)</w:t>
      </w:r>
    </w:p>
    <w:p w:rsidR="00300913" w:rsidRDefault="0030091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260"/>
        <w:gridCol w:w="592"/>
        <w:gridCol w:w="780"/>
        <w:gridCol w:w="780"/>
        <w:gridCol w:w="780"/>
        <w:gridCol w:w="780"/>
        <w:gridCol w:w="780"/>
        <w:gridCol w:w="660"/>
        <w:gridCol w:w="780"/>
        <w:gridCol w:w="1060"/>
      </w:tblGrid>
      <w:tr w:rsidR="00300913">
        <w:tc>
          <w:tcPr>
            <w:tcW w:w="450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N</w:t>
            </w:r>
          </w:p>
          <w:p w:rsidR="00300913" w:rsidRDefault="0030091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0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592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400" w:type="dxa"/>
            <w:gridSpan w:val="8"/>
          </w:tcPr>
          <w:p w:rsidR="00300913" w:rsidRDefault="00300913">
            <w:pPr>
              <w:pStyle w:val="ConsPlusNormal"/>
              <w:jc w:val="center"/>
            </w:pPr>
            <w:r>
              <w:t>Целевые значения показателей (индикаторов)</w:t>
            </w:r>
          </w:p>
        </w:tc>
      </w:tr>
      <w:tr w:rsidR="00300913">
        <w:tc>
          <w:tcPr>
            <w:tcW w:w="450" w:type="dxa"/>
            <w:vMerge/>
          </w:tcPr>
          <w:p w:rsidR="00300913" w:rsidRDefault="00300913"/>
        </w:tc>
        <w:tc>
          <w:tcPr>
            <w:tcW w:w="2260" w:type="dxa"/>
            <w:vMerge/>
          </w:tcPr>
          <w:p w:rsidR="00300913" w:rsidRDefault="00300913"/>
        </w:tc>
        <w:tc>
          <w:tcPr>
            <w:tcW w:w="592" w:type="dxa"/>
            <w:vMerge/>
          </w:tcPr>
          <w:p w:rsidR="00300913" w:rsidRDefault="00300913"/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2013 год</w:t>
            </w:r>
          </w:p>
          <w:p w:rsidR="00300913" w:rsidRDefault="00300913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2014 год</w:t>
            </w:r>
          </w:p>
          <w:p w:rsidR="00300913" w:rsidRDefault="00300913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2015 год</w:t>
            </w:r>
          </w:p>
          <w:p w:rsidR="00300913" w:rsidRDefault="00300913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2016 год</w:t>
            </w:r>
          </w:p>
          <w:p w:rsidR="00300913" w:rsidRDefault="00300913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0" w:type="dxa"/>
          </w:tcPr>
          <w:p w:rsidR="00300913" w:rsidRDefault="00300913">
            <w:pPr>
              <w:pStyle w:val="ConsPlusNormal"/>
              <w:jc w:val="center"/>
            </w:pPr>
            <w:r>
              <w:t>2018</w:t>
            </w:r>
          </w:p>
          <w:p w:rsidR="00300913" w:rsidRDefault="0030091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2019</w:t>
            </w:r>
          </w:p>
          <w:p w:rsidR="00300913" w:rsidRDefault="0030091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60" w:type="dxa"/>
          </w:tcPr>
          <w:p w:rsidR="00300913" w:rsidRDefault="00300913">
            <w:pPr>
              <w:pStyle w:val="ConsPlusNormal"/>
              <w:jc w:val="center"/>
            </w:pPr>
            <w:r>
              <w:t>целевое значение 2020 года</w:t>
            </w:r>
          </w:p>
        </w:tc>
      </w:tr>
      <w:tr w:rsidR="00300913">
        <w:tc>
          <w:tcPr>
            <w:tcW w:w="9702" w:type="dxa"/>
            <w:gridSpan w:val="11"/>
          </w:tcPr>
          <w:p w:rsidR="00300913" w:rsidRDefault="00300913">
            <w:pPr>
              <w:pStyle w:val="ConsPlusNormal"/>
            </w:pPr>
            <w:r>
              <w:t>Цель государственной программы: повышение эффективности использования, охраны, защиты и воспроизводства лесов, удовлетворение общественных потребностей в ресурсах и услугах леса при гарантированном сохранении ресурсно-экологического потенциала и глобальных функций лесов</w:t>
            </w:r>
          </w:p>
        </w:tc>
      </w:tr>
      <w:tr w:rsidR="00300913">
        <w:tc>
          <w:tcPr>
            <w:tcW w:w="9702" w:type="dxa"/>
            <w:gridSpan w:val="11"/>
          </w:tcPr>
          <w:p w:rsidR="00300913" w:rsidRDefault="00300913">
            <w:pPr>
              <w:pStyle w:val="ConsPlusNormal"/>
            </w:pPr>
            <w:r>
              <w:t>1. Задача государственной программы: повышение эффективности управления лесами</w:t>
            </w:r>
          </w:p>
        </w:tc>
      </w:tr>
      <w:tr w:rsidR="00300913">
        <w:tc>
          <w:tcPr>
            <w:tcW w:w="450" w:type="dxa"/>
          </w:tcPr>
          <w:p w:rsidR="00300913" w:rsidRDefault="003009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0" w:type="dxa"/>
          </w:tcPr>
          <w:p w:rsidR="00300913" w:rsidRDefault="00300913">
            <w:pPr>
              <w:pStyle w:val="ConsPlusNormal"/>
            </w:pPr>
            <w:r>
              <w:t xml:space="preserve">Доля площади лесов, выбывших из состава покрытых лесной растительностью земель лесного фонда в связи с воздействием пожаров, вредных организмов, рубок и </w:t>
            </w:r>
            <w:r>
              <w:lastRenderedPageBreak/>
              <w:t>других факторов, в общей площади покрытых лесной растительностью земель лесного фонда</w:t>
            </w:r>
          </w:p>
        </w:tc>
        <w:tc>
          <w:tcPr>
            <w:tcW w:w="592" w:type="dxa"/>
          </w:tcPr>
          <w:p w:rsidR="00300913" w:rsidRDefault="0030091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60" w:type="dxa"/>
          </w:tcPr>
          <w:p w:rsidR="00300913" w:rsidRDefault="003009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60" w:type="dxa"/>
          </w:tcPr>
          <w:p w:rsidR="00300913" w:rsidRDefault="00300913">
            <w:pPr>
              <w:pStyle w:val="ConsPlusNormal"/>
              <w:jc w:val="center"/>
            </w:pPr>
            <w:r>
              <w:t>0,4</w:t>
            </w:r>
          </w:p>
        </w:tc>
      </w:tr>
      <w:tr w:rsidR="00300913">
        <w:tc>
          <w:tcPr>
            <w:tcW w:w="450" w:type="dxa"/>
          </w:tcPr>
          <w:p w:rsidR="00300913" w:rsidRDefault="0030091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0" w:type="dxa"/>
          </w:tcPr>
          <w:p w:rsidR="00300913" w:rsidRDefault="00300913">
            <w:pPr>
              <w:pStyle w:val="ConsPlusNormal"/>
            </w:pPr>
            <w:r>
              <w:t>Лесистость территории Брянской области</w:t>
            </w:r>
          </w:p>
        </w:tc>
        <w:tc>
          <w:tcPr>
            <w:tcW w:w="592" w:type="dxa"/>
          </w:tcPr>
          <w:p w:rsidR="00300913" w:rsidRDefault="00300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60" w:type="dxa"/>
          </w:tcPr>
          <w:p w:rsidR="00300913" w:rsidRDefault="003009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60" w:type="dxa"/>
          </w:tcPr>
          <w:p w:rsidR="00300913" w:rsidRDefault="00300913">
            <w:pPr>
              <w:pStyle w:val="ConsPlusNormal"/>
              <w:jc w:val="center"/>
            </w:pPr>
            <w:r>
              <w:t>33</w:t>
            </w:r>
          </w:p>
        </w:tc>
      </w:tr>
      <w:tr w:rsidR="00300913">
        <w:tc>
          <w:tcPr>
            <w:tcW w:w="450" w:type="dxa"/>
          </w:tcPr>
          <w:p w:rsidR="00300913" w:rsidRDefault="003009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0" w:type="dxa"/>
          </w:tcPr>
          <w:p w:rsidR="00300913" w:rsidRDefault="00300913">
            <w:pPr>
              <w:pStyle w:val="ConsPlusNormal"/>
            </w:pPr>
            <w:r>
              <w:t>Доля площади ценных лесных насаждений в составе покрытых лесной растительностью земель лесного фонда</w:t>
            </w:r>
          </w:p>
        </w:tc>
        <w:tc>
          <w:tcPr>
            <w:tcW w:w="592" w:type="dxa"/>
          </w:tcPr>
          <w:p w:rsidR="00300913" w:rsidRDefault="00300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660" w:type="dxa"/>
          </w:tcPr>
          <w:p w:rsidR="00300913" w:rsidRDefault="00300913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1060" w:type="dxa"/>
          </w:tcPr>
          <w:p w:rsidR="00300913" w:rsidRDefault="00300913">
            <w:pPr>
              <w:pStyle w:val="ConsPlusNormal"/>
              <w:jc w:val="center"/>
            </w:pPr>
            <w:r>
              <w:t>83,4</w:t>
            </w:r>
          </w:p>
        </w:tc>
      </w:tr>
      <w:tr w:rsidR="00300913">
        <w:tc>
          <w:tcPr>
            <w:tcW w:w="450" w:type="dxa"/>
          </w:tcPr>
          <w:p w:rsidR="00300913" w:rsidRDefault="0030091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0" w:type="dxa"/>
          </w:tcPr>
          <w:p w:rsidR="00300913" w:rsidRDefault="00300913">
            <w:pPr>
              <w:pStyle w:val="ConsPlusNormal"/>
            </w:pPr>
            <w:r>
              <w:t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</w:t>
            </w:r>
          </w:p>
        </w:tc>
        <w:tc>
          <w:tcPr>
            <w:tcW w:w="592" w:type="dxa"/>
          </w:tcPr>
          <w:p w:rsidR="00300913" w:rsidRDefault="00300913">
            <w:pPr>
              <w:pStyle w:val="ConsPlusNormal"/>
              <w:jc w:val="center"/>
            </w:pPr>
            <w:r>
              <w:t>руб./га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156,30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195,40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660" w:type="dxa"/>
          </w:tcPr>
          <w:p w:rsidR="00300913" w:rsidRDefault="00300913">
            <w:pPr>
              <w:pStyle w:val="ConsPlusNormal"/>
              <w:jc w:val="center"/>
            </w:pPr>
            <w:r>
              <w:t>180,2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182,10</w:t>
            </w:r>
          </w:p>
        </w:tc>
        <w:tc>
          <w:tcPr>
            <w:tcW w:w="1060" w:type="dxa"/>
          </w:tcPr>
          <w:p w:rsidR="00300913" w:rsidRDefault="00300913">
            <w:pPr>
              <w:pStyle w:val="ConsPlusNormal"/>
              <w:jc w:val="center"/>
            </w:pPr>
            <w:r>
              <w:t>187,60</w:t>
            </w:r>
          </w:p>
        </w:tc>
      </w:tr>
      <w:tr w:rsidR="00300913">
        <w:tc>
          <w:tcPr>
            <w:tcW w:w="450" w:type="dxa"/>
          </w:tcPr>
          <w:p w:rsidR="00300913" w:rsidRDefault="0030091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0" w:type="dxa"/>
          </w:tcPr>
          <w:p w:rsidR="00300913" w:rsidRDefault="00300913">
            <w:pPr>
              <w:pStyle w:val="ConsPlusNormal"/>
            </w:pPr>
            <w:r>
              <w:t xml:space="preserve">Отношение количества случаев с установленными нарушителями лесного законодательства к </w:t>
            </w:r>
            <w:r>
              <w:lastRenderedPageBreak/>
              <w:t>общему количеству зарегистрированных случаев нарушения лесного законодательства</w:t>
            </w:r>
          </w:p>
        </w:tc>
        <w:tc>
          <w:tcPr>
            <w:tcW w:w="592" w:type="dxa"/>
          </w:tcPr>
          <w:p w:rsidR="00300913" w:rsidRDefault="0030091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0" w:type="dxa"/>
          </w:tcPr>
          <w:p w:rsidR="00300913" w:rsidRDefault="00300913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060" w:type="dxa"/>
          </w:tcPr>
          <w:p w:rsidR="00300913" w:rsidRDefault="00300913">
            <w:pPr>
              <w:pStyle w:val="ConsPlusNormal"/>
              <w:jc w:val="center"/>
            </w:pPr>
            <w:r>
              <w:t>65,3</w:t>
            </w:r>
          </w:p>
        </w:tc>
      </w:tr>
      <w:tr w:rsidR="00300913">
        <w:tc>
          <w:tcPr>
            <w:tcW w:w="450" w:type="dxa"/>
          </w:tcPr>
          <w:p w:rsidR="00300913" w:rsidRDefault="0030091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60" w:type="dxa"/>
          </w:tcPr>
          <w:p w:rsidR="00300913" w:rsidRDefault="00300913">
            <w:pPr>
              <w:pStyle w:val="ConsPlusNormal"/>
            </w:pPr>
            <w:r>
              <w:t>Доля лесных пожаров, возникших по вине граждан, в общем количестве лесных пожаров</w:t>
            </w:r>
          </w:p>
        </w:tc>
        <w:tc>
          <w:tcPr>
            <w:tcW w:w="592" w:type="dxa"/>
          </w:tcPr>
          <w:p w:rsidR="00300913" w:rsidRDefault="00300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660" w:type="dxa"/>
          </w:tcPr>
          <w:p w:rsidR="00300913" w:rsidRDefault="00300913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1060" w:type="dxa"/>
          </w:tcPr>
          <w:p w:rsidR="00300913" w:rsidRDefault="00300913">
            <w:pPr>
              <w:pStyle w:val="ConsPlusNormal"/>
              <w:jc w:val="center"/>
            </w:pPr>
            <w:r>
              <w:t>68,4</w:t>
            </w:r>
          </w:p>
        </w:tc>
      </w:tr>
      <w:tr w:rsidR="00300913">
        <w:tc>
          <w:tcPr>
            <w:tcW w:w="450" w:type="dxa"/>
          </w:tcPr>
          <w:p w:rsidR="00300913" w:rsidRDefault="0030091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0" w:type="dxa"/>
          </w:tcPr>
          <w:p w:rsidR="00300913" w:rsidRDefault="00300913">
            <w:pPr>
              <w:pStyle w:val="ConsPlusNormal"/>
            </w:pPr>
            <w:r>
              <w:t>Доля лесных пожаров, ликвидированных в течение первых суток со дня обнаружения (по количеству случаев), в общем количестве лесных пожаров</w:t>
            </w:r>
          </w:p>
        </w:tc>
        <w:tc>
          <w:tcPr>
            <w:tcW w:w="592" w:type="dxa"/>
          </w:tcPr>
          <w:p w:rsidR="00300913" w:rsidRDefault="00300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660" w:type="dxa"/>
          </w:tcPr>
          <w:p w:rsidR="00300913" w:rsidRDefault="00300913">
            <w:pPr>
              <w:pStyle w:val="ConsPlusNormal"/>
              <w:jc w:val="center"/>
            </w:pPr>
            <w:r>
              <w:t>94,4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1060" w:type="dxa"/>
          </w:tcPr>
          <w:p w:rsidR="00300913" w:rsidRDefault="00300913">
            <w:pPr>
              <w:pStyle w:val="ConsPlusNormal"/>
              <w:jc w:val="center"/>
            </w:pPr>
            <w:r>
              <w:t>95,2</w:t>
            </w:r>
          </w:p>
        </w:tc>
      </w:tr>
      <w:tr w:rsidR="00300913">
        <w:tc>
          <w:tcPr>
            <w:tcW w:w="450" w:type="dxa"/>
          </w:tcPr>
          <w:p w:rsidR="00300913" w:rsidRDefault="0030091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0" w:type="dxa"/>
          </w:tcPr>
          <w:p w:rsidR="00300913" w:rsidRDefault="00300913">
            <w:pPr>
              <w:pStyle w:val="ConsPlusNormal"/>
            </w:pPr>
            <w:r>
              <w:t>Доля крупных лесных пожаров в общем количестве лесных пожаров</w:t>
            </w:r>
          </w:p>
        </w:tc>
        <w:tc>
          <w:tcPr>
            <w:tcW w:w="592" w:type="dxa"/>
          </w:tcPr>
          <w:p w:rsidR="00300913" w:rsidRDefault="00300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0" w:type="dxa"/>
          </w:tcPr>
          <w:p w:rsidR="00300913" w:rsidRDefault="0030091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60" w:type="dxa"/>
          </w:tcPr>
          <w:p w:rsidR="00300913" w:rsidRDefault="00300913">
            <w:pPr>
              <w:pStyle w:val="ConsPlusNormal"/>
              <w:jc w:val="center"/>
            </w:pPr>
            <w:r>
              <w:t>1,7</w:t>
            </w:r>
          </w:p>
        </w:tc>
      </w:tr>
      <w:tr w:rsidR="00300913">
        <w:tc>
          <w:tcPr>
            <w:tcW w:w="450" w:type="dxa"/>
          </w:tcPr>
          <w:p w:rsidR="00300913" w:rsidRDefault="0030091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0" w:type="dxa"/>
          </w:tcPr>
          <w:p w:rsidR="00300913" w:rsidRDefault="00300913">
            <w:pPr>
              <w:pStyle w:val="ConsPlusNormal"/>
            </w:pPr>
            <w:r>
              <w:t>Отношение площади проведенных санитарно-оздоровительных мероприятий к площади погибших и поврежденных лесов</w:t>
            </w:r>
          </w:p>
        </w:tc>
        <w:tc>
          <w:tcPr>
            <w:tcW w:w="592" w:type="dxa"/>
          </w:tcPr>
          <w:p w:rsidR="00300913" w:rsidRDefault="00300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660" w:type="dxa"/>
          </w:tcPr>
          <w:p w:rsidR="00300913" w:rsidRDefault="00300913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1060" w:type="dxa"/>
          </w:tcPr>
          <w:p w:rsidR="00300913" w:rsidRDefault="00300913">
            <w:pPr>
              <w:pStyle w:val="ConsPlusNormal"/>
              <w:jc w:val="center"/>
            </w:pPr>
            <w:r>
              <w:t>97,5</w:t>
            </w:r>
          </w:p>
        </w:tc>
      </w:tr>
      <w:tr w:rsidR="00300913">
        <w:tc>
          <w:tcPr>
            <w:tcW w:w="450" w:type="dxa"/>
          </w:tcPr>
          <w:p w:rsidR="00300913" w:rsidRDefault="0030091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0" w:type="dxa"/>
            <w:vAlign w:val="center"/>
          </w:tcPr>
          <w:p w:rsidR="00300913" w:rsidRDefault="00300913">
            <w:pPr>
              <w:pStyle w:val="ConsPlusNormal"/>
            </w:pPr>
            <w:r>
              <w:t xml:space="preserve">Отношение суммы </w:t>
            </w:r>
            <w:r>
              <w:lastRenderedPageBreak/>
              <w:t>возмещенного ущерба от нарушений лесного законодательства к сумме нанесенного ущерба от нарушений лесного законодательства</w:t>
            </w:r>
          </w:p>
        </w:tc>
        <w:tc>
          <w:tcPr>
            <w:tcW w:w="592" w:type="dxa"/>
          </w:tcPr>
          <w:p w:rsidR="00300913" w:rsidRDefault="0030091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60" w:type="dxa"/>
          </w:tcPr>
          <w:p w:rsidR="00300913" w:rsidRDefault="0030091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060" w:type="dxa"/>
          </w:tcPr>
          <w:p w:rsidR="00300913" w:rsidRDefault="00300913">
            <w:pPr>
              <w:pStyle w:val="ConsPlusNormal"/>
              <w:jc w:val="center"/>
            </w:pPr>
            <w:r>
              <w:t>13,3</w:t>
            </w:r>
          </w:p>
        </w:tc>
      </w:tr>
      <w:tr w:rsidR="00300913">
        <w:tc>
          <w:tcPr>
            <w:tcW w:w="9702" w:type="dxa"/>
            <w:gridSpan w:val="11"/>
          </w:tcPr>
          <w:p w:rsidR="00300913" w:rsidRDefault="00300913">
            <w:pPr>
              <w:pStyle w:val="ConsPlusNormal"/>
            </w:pPr>
            <w:r>
              <w:lastRenderedPageBreak/>
              <w:t>2. Задача государственной программы: создание условий для рационального и интенсивного использования лесов при сохранении их экологических функций и биологического разнообразия</w:t>
            </w:r>
          </w:p>
        </w:tc>
      </w:tr>
      <w:tr w:rsidR="00300913">
        <w:tc>
          <w:tcPr>
            <w:tcW w:w="450" w:type="dxa"/>
          </w:tcPr>
          <w:p w:rsidR="00300913" w:rsidRDefault="0030091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0" w:type="dxa"/>
          </w:tcPr>
          <w:p w:rsidR="00300913" w:rsidRDefault="00300913">
            <w:pPr>
              <w:pStyle w:val="ConsPlusNormal"/>
            </w:pPr>
            <w:r>
              <w:t>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592" w:type="dxa"/>
          </w:tcPr>
          <w:p w:rsidR="00300913" w:rsidRDefault="00300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660" w:type="dxa"/>
          </w:tcPr>
          <w:p w:rsidR="00300913" w:rsidRDefault="003009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1060" w:type="dxa"/>
          </w:tcPr>
          <w:p w:rsidR="00300913" w:rsidRDefault="00300913">
            <w:pPr>
              <w:pStyle w:val="ConsPlusNormal"/>
              <w:jc w:val="center"/>
            </w:pPr>
            <w:r>
              <w:t>91,4</w:t>
            </w:r>
          </w:p>
        </w:tc>
      </w:tr>
      <w:tr w:rsidR="00300913">
        <w:tc>
          <w:tcPr>
            <w:tcW w:w="450" w:type="dxa"/>
          </w:tcPr>
          <w:p w:rsidR="00300913" w:rsidRDefault="0030091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0" w:type="dxa"/>
            <w:vAlign w:val="center"/>
          </w:tcPr>
          <w:p w:rsidR="00300913" w:rsidRDefault="00300913">
            <w:pPr>
              <w:pStyle w:val="ConsPlusNormal"/>
            </w:pPr>
            <w:r>
              <w:t>Доля площадей земель лесного фонда, переданных в аренду, к общей площади земель лесного фонда</w:t>
            </w:r>
          </w:p>
        </w:tc>
        <w:tc>
          <w:tcPr>
            <w:tcW w:w="592" w:type="dxa"/>
          </w:tcPr>
          <w:p w:rsidR="00300913" w:rsidRDefault="00300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660" w:type="dxa"/>
          </w:tcPr>
          <w:p w:rsidR="00300913" w:rsidRDefault="00300913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1060" w:type="dxa"/>
          </w:tcPr>
          <w:p w:rsidR="00300913" w:rsidRDefault="00300913">
            <w:pPr>
              <w:pStyle w:val="ConsPlusNormal"/>
              <w:jc w:val="center"/>
            </w:pPr>
            <w:r>
              <w:t>78,4</w:t>
            </w:r>
          </w:p>
        </w:tc>
      </w:tr>
      <w:tr w:rsidR="00300913">
        <w:tc>
          <w:tcPr>
            <w:tcW w:w="450" w:type="dxa"/>
          </w:tcPr>
          <w:p w:rsidR="00300913" w:rsidRDefault="0030091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0" w:type="dxa"/>
          </w:tcPr>
          <w:p w:rsidR="00300913" w:rsidRDefault="00300913">
            <w:pPr>
              <w:pStyle w:val="ConsPlusNormal"/>
            </w:pPr>
            <w:r>
              <w:t>Доля объема заготовки древесины выборочными рубками в общем объеме заготовки древесины</w:t>
            </w:r>
          </w:p>
        </w:tc>
        <w:tc>
          <w:tcPr>
            <w:tcW w:w="592" w:type="dxa"/>
          </w:tcPr>
          <w:p w:rsidR="00300913" w:rsidRDefault="00300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60" w:type="dxa"/>
          </w:tcPr>
          <w:p w:rsidR="00300913" w:rsidRDefault="00300913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060" w:type="dxa"/>
          </w:tcPr>
          <w:p w:rsidR="00300913" w:rsidRDefault="00300913">
            <w:pPr>
              <w:pStyle w:val="ConsPlusNormal"/>
              <w:jc w:val="center"/>
            </w:pPr>
            <w:r>
              <w:t>22,2</w:t>
            </w:r>
          </w:p>
        </w:tc>
      </w:tr>
      <w:tr w:rsidR="00300913">
        <w:tc>
          <w:tcPr>
            <w:tcW w:w="450" w:type="dxa"/>
          </w:tcPr>
          <w:p w:rsidR="00300913" w:rsidRDefault="0030091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0" w:type="dxa"/>
            <w:vAlign w:val="center"/>
          </w:tcPr>
          <w:p w:rsidR="00300913" w:rsidRDefault="00300913">
            <w:pPr>
              <w:pStyle w:val="ConsPlusNormal"/>
            </w:pPr>
            <w:r>
              <w:t xml:space="preserve">Отношение площади искусственного </w:t>
            </w:r>
            <w:r>
              <w:lastRenderedPageBreak/>
              <w:t>лесовосстановления к площади выбытия лесов в результате сплошных рубок и гибели лесов на землях лесного фонда</w:t>
            </w:r>
          </w:p>
        </w:tc>
        <w:tc>
          <w:tcPr>
            <w:tcW w:w="592" w:type="dxa"/>
          </w:tcPr>
          <w:p w:rsidR="00300913" w:rsidRDefault="0030091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660" w:type="dxa"/>
          </w:tcPr>
          <w:p w:rsidR="00300913" w:rsidRDefault="00300913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780" w:type="dxa"/>
          </w:tcPr>
          <w:p w:rsidR="00300913" w:rsidRDefault="00300913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1060" w:type="dxa"/>
          </w:tcPr>
          <w:p w:rsidR="00300913" w:rsidRDefault="00300913">
            <w:pPr>
              <w:pStyle w:val="ConsPlusNormal"/>
              <w:jc w:val="center"/>
            </w:pPr>
            <w:r>
              <w:t>78,2</w:t>
            </w:r>
          </w:p>
        </w:tc>
      </w:tr>
    </w:tbl>
    <w:p w:rsidR="00300913" w:rsidRDefault="00300913">
      <w:pPr>
        <w:sectPr w:rsidR="003009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both"/>
      </w:pPr>
      <w:r>
        <w:t xml:space="preserve">(таблица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15.05.2017 N 221-п)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  <w:outlineLvl w:val="2"/>
      </w:pPr>
      <w:r>
        <w:t>Методика расчета показателей (индикаторов)</w:t>
      </w:r>
    </w:p>
    <w:p w:rsidR="00300913" w:rsidRDefault="00300913">
      <w:pPr>
        <w:pStyle w:val="ConsPlusNormal"/>
        <w:jc w:val="center"/>
      </w:pPr>
      <w:r>
        <w:t>государственной программы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ind w:firstLine="540"/>
        <w:jc w:val="both"/>
      </w:pPr>
      <w:r>
        <w:t>1. Доля площади лесов, выбывших из состава покрытых лесной растительностью земель лесного фонда в связи с воздействием пожаров, вредных организмов, рубок и других факторов, в общей площади покрытых лесной растительностью земель лесного фонда определяется следующим образом: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913" w:rsidRDefault="0030091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00913" w:rsidRDefault="00300913">
      <w:pPr>
        <w:pStyle w:val="ConsPlusNormal"/>
        <w:ind w:firstLine="540"/>
        <w:jc w:val="both"/>
      </w:pPr>
      <w:r>
        <w:rPr>
          <w:color w:val="0A2666"/>
        </w:rPr>
        <w:t>Текст документа приведен в соответствии с оригиналом.</w:t>
      </w:r>
    </w:p>
    <w:p w:rsidR="00300913" w:rsidRDefault="003009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913" w:rsidRDefault="00300913">
      <w:pPr>
        <w:pStyle w:val="ConsPlusNormal"/>
        <w:jc w:val="center"/>
      </w:pPr>
      <w:r w:rsidRPr="00D27D39">
        <w:rPr>
          <w:position w:val="-32"/>
        </w:rPr>
        <w:pict>
          <v:shape id="_x0000_i1025" style="width:118.5pt;height:42.75pt" coordsize="" o:spt="100" adj="0,,0" path="" filled="f" stroked="f">
            <v:stroke joinstyle="miter"/>
            <v:imagedata r:id="rId55" o:title="base_23753_48811_16"/>
            <v:formulas/>
            <v:path o:connecttype="segments"/>
          </v:shape>
        </w:pict>
      </w:r>
      <w:r>
        <w:t xml:space="preserve"> где: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>Д - доля площади лесов, выбывших из состава покрытых лесной растительностью земель лесного фонда в связи с воздействием пожаров, вредных организмов, рубок и других факторов, в общей площади покрытых лесной растительностью земель лесного фонда (процентов);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sr</w:t>
      </w:r>
      <w:r>
        <w:t xml:space="preserve"> - площадь сплошных рубок (тыс. га) (источник информации - </w:t>
      </w:r>
      <w:hyperlink r:id="rId56" w:history="1">
        <w:r>
          <w:rPr>
            <w:color w:val="0000FF"/>
          </w:rPr>
          <w:t>ф. 3.6</w:t>
        </w:r>
      </w:hyperlink>
      <w:r>
        <w:t xml:space="preserve"> государственного лесного реестра, отраслевая форма отчетности </w:t>
      </w:r>
      <w:hyperlink r:id="rId57" w:history="1">
        <w:r>
          <w:rPr>
            <w:color w:val="0000FF"/>
          </w:rPr>
          <w:t>12-ОИП</w:t>
        </w:r>
      </w:hyperlink>
      <w:r>
        <w:t>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g</w:t>
      </w:r>
      <w:r>
        <w:t xml:space="preserve"> - площадь гибели лесов (тыс. га) (источник информации - </w:t>
      </w:r>
      <w:hyperlink r:id="rId58" w:history="1">
        <w:r>
          <w:rPr>
            <w:color w:val="0000FF"/>
          </w:rPr>
          <w:t>ф. 3.5</w:t>
        </w:r>
      </w:hyperlink>
      <w:r>
        <w:t xml:space="preserve"> государственного лесного реестра, отраслевая форма отчетности </w:t>
      </w:r>
      <w:hyperlink r:id="rId59" w:history="1">
        <w:r>
          <w:rPr>
            <w:color w:val="0000FF"/>
          </w:rPr>
          <w:t>12-ЛХ</w:t>
        </w:r>
      </w:hyperlink>
      <w:r>
        <w:t>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plr</w:t>
      </w:r>
      <w:r>
        <w:t xml:space="preserve"> - общая площадь покрытых лесной растительностью земель лесного фонда (тыс. га) (источник информации - </w:t>
      </w:r>
      <w:hyperlink r:id="rId60" w:history="1">
        <w:r>
          <w:rPr>
            <w:color w:val="0000FF"/>
          </w:rPr>
          <w:t>ф. 1.4</w:t>
        </w:r>
      </w:hyperlink>
      <w:r>
        <w:t xml:space="preserve"> государственного лесного реестра).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2. Лесистость территории Брянской области определяется следующим образом: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 w:rsidRPr="00D27D39">
        <w:rPr>
          <w:position w:val="-30"/>
        </w:rPr>
        <w:pict>
          <v:shape id="_x0000_i1026" style="width:87pt;height:42pt" coordsize="" o:spt="100" adj="0,,0" path="" filled="f" stroked="f">
            <v:stroke joinstyle="miter"/>
            <v:imagedata r:id="rId61" o:title="base_23753_48811_17"/>
            <v:formulas/>
            <v:path o:connecttype="segments"/>
          </v:shape>
        </w:pict>
      </w:r>
      <w:r>
        <w:t>, где: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>L - лесистость территории Брянской области (процентов);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plr</w:t>
      </w:r>
      <w:r>
        <w:t xml:space="preserve"> - площадь покрытых лесной растительностью земель на территории Брянской области (тыс. га) (источник информации - </w:t>
      </w:r>
      <w:hyperlink r:id="rId62" w:history="1">
        <w:r>
          <w:rPr>
            <w:color w:val="0000FF"/>
          </w:rPr>
          <w:t>ф. 1.4</w:t>
        </w:r>
      </w:hyperlink>
      <w:r>
        <w:t xml:space="preserve"> государственного лесного реестра);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o</w:t>
      </w:r>
      <w:r>
        <w:t xml:space="preserve"> - общая площадь Брянской области (тыс. га) (источник информации - </w:t>
      </w:r>
      <w:hyperlink r:id="rId63" w:history="1">
        <w:r>
          <w:rPr>
            <w:color w:val="0000FF"/>
          </w:rPr>
          <w:t>ф. 1.4</w:t>
        </w:r>
      </w:hyperlink>
      <w:r>
        <w:t xml:space="preserve"> государственного лесного реестра).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3. Доля площади ценных лесных насаждений в составе покрытых лесной растительностью земель лесного фонда определяется следующим образом: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 w:rsidRPr="00D27D39">
        <w:rPr>
          <w:position w:val="-32"/>
        </w:rPr>
        <w:pict>
          <v:shape id="_x0000_i1027" style="width:101.25pt;height:40.5pt" coordsize="" o:spt="100" adj="0,,0" path="" filled="f" stroked="f">
            <v:stroke joinstyle="miter"/>
            <v:imagedata r:id="rId64" o:title="base_23753_48811_18"/>
            <v:formulas/>
            <v:path o:connecttype="segments"/>
          </v:shape>
        </w:pict>
      </w:r>
      <w:r>
        <w:t>, где: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CN</w:t>
      </w:r>
      <w:r>
        <w:t xml:space="preserve"> - доля площади ценных лесных насаждений в составе покрытых лесной растительностью земель лесного фонда (процентов);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lastRenderedPageBreak/>
        <w:t>S</w:t>
      </w:r>
      <w:r>
        <w:rPr>
          <w:vertAlign w:val="subscript"/>
        </w:rPr>
        <w:t>CN</w:t>
      </w:r>
      <w:r>
        <w:t xml:space="preserve"> - площадь покрытых лесной растительностью земель, занятых хвойными, твердолиственными породами и березовыми молодняками (тыс. га) (источник информации - </w:t>
      </w:r>
      <w:hyperlink r:id="rId65" w:history="1">
        <w:r>
          <w:rPr>
            <w:color w:val="0000FF"/>
          </w:rPr>
          <w:t>ф. 1.4</w:t>
        </w:r>
      </w:hyperlink>
      <w:r>
        <w:t xml:space="preserve"> государственного лесного реестра);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plr</w:t>
      </w:r>
      <w:r>
        <w:t xml:space="preserve"> - площадь покрытых лесной растительностью земель лесного фонда (тыс. га) (источник информации - </w:t>
      </w:r>
      <w:hyperlink r:id="rId66" w:history="1">
        <w:r>
          <w:rPr>
            <w:color w:val="0000FF"/>
          </w:rPr>
          <w:t>ф. 1.4</w:t>
        </w:r>
      </w:hyperlink>
      <w:r>
        <w:t xml:space="preserve"> государственного лесного реестра).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4. 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 определяется следующим образом: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 w:rsidRPr="00D27D39">
        <w:rPr>
          <w:position w:val="-32"/>
        </w:rPr>
        <w:pict>
          <v:shape id="_x0000_i1028" style="width:45.75pt;height:42.75pt" coordsize="" o:spt="100" adj="0,,0" path="" filled="f" stroked="f">
            <v:stroke joinstyle="miter"/>
            <v:imagedata r:id="rId67" o:title="base_23753_48811_19"/>
            <v:formulas/>
            <v:path o:connecttype="segments"/>
          </v:shape>
        </w:pict>
      </w:r>
      <w:r>
        <w:t>, где: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ind w:firstLine="540"/>
        <w:jc w:val="both"/>
      </w:pPr>
      <w:r>
        <w:t>P - объем платежей в бюджетную систему Российской Федерации от использования лесов в расчете на 1 га земель лесного фонда, руб./га;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pl</w:t>
      </w:r>
      <w:r>
        <w:t xml:space="preserve"> - объем платежей в бюджетную систему Российской Федерации от использования лесов, тыс. рублей (источник информации - отраслевые формы отчетности </w:t>
      </w:r>
      <w:hyperlink r:id="rId68" w:history="1">
        <w:r>
          <w:rPr>
            <w:color w:val="0000FF"/>
          </w:rPr>
          <w:t>16-ОИП</w:t>
        </w:r>
      </w:hyperlink>
      <w:r>
        <w:t xml:space="preserve">, </w:t>
      </w:r>
      <w:hyperlink r:id="rId69" w:history="1">
        <w:r>
          <w:rPr>
            <w:color w:val="0000FF"/>
          </w:rPr>
          <w:t>17-ОИП</w:t>
        </w:r>
      </w:hyperlink>
      <w:r>
        <w:t>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lf</w:t>
      </w:r>
      <w:r>
        <w:t xml:space="preserve"> - площадь земель лесного фонда, тыс. га (источник информации - </w:t>
      </w:r>
      <w:hyperlink r:id="rId70" w:history="1">
        <w:r>
          <w:rPr>
            <w:color w:val="0000FF"/>
          </w:rPr>
          <w:t>ф. 1.4</w:t>
        </w:r>
      </w:hyperlink>
      <w:r>
        <w:t xml:space="preserve"> государственного лесного реестра).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5. Отношение количества случаев с установленными нарушителями лесного законодательства к общему количеству зарегистрированных случаев нарушения лесного законодательства определяется следующим образом: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 w:rsidRPr="00D27D39">
        <w:rPr>
          <w:position w:val="-30"/>
        </w:rPr>
        <w:pict>
          <v:shape id="_x0000_i1029" style="width:102pt;height:39.75pt" coordsize="" o:spt="100" adj="0,,0" path="" filled="f" stroked="f">
            <v:stroke joinstyle="miter"/>
            <v:imagedata r:id="rId71" o:title="base_23753_48811_20"/>
            <v:formulas/>
            <v:path o:connecttype="segments"/>
          </v:shape>
        </w:pict>
      </w:r>
      <w:r>
        <w:t>, где: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>O</w:t>
      </w:r>
      <w:r>
        <w:rPr>
          <w:vertAlign w:val="subscript"/>
        </w:rPr>
        <w:t>UN</w:t>
      </w:r>
      <w:r>
        <w:t xml:space="preserve"> - отношение количества случаев с установленными нарушителями лесного законодательства к общему количеству зарегистрированных случаев нарушения лесного законодательства;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UN</w:t>
      </w:r>
      <w:r>
        <w:t xml:space="preserve"> - количество случаев с установленными нарушителями лесного законодательства (источник информации - отраслевая форма отчетности </w:t>
      </w:r>
      <w:hyperlink r:id="rId72" w:history="1">
        <w:r>
          <w:rPr>
            <w:color w:val="0000FF"/>
          </w:rPr>
          <w:t>21-ОИП</w:t>
        </w:r>
      </w:hyperlink>
      <w:r>
        <w:t>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ON</w:t>
      </w:r>
      <w:r>
        <w:t xml:space="preserve"> - общее количество зарегистрированных нарушений лесного законодательства, ед. (источник информации - отраслевая форма отчетности </w:t>
      </w:r>
      <w:hyperlink r:id="rId73" w:history="1">
        <w:r>
          <w:rPr>
            <w:color w:val="0000FF"/>
          </w:rPr>
          <w:t>21-ОИП</w:t>
        </w:r>
      </w:hyperlink>
      <w:r>
        <w:t>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6. Доля лесных пожаров, возникших по вине граждан, в общем количестве лесных пожаров определяется следующим образом: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 w:rsidRPr="00D27D39">
        <w:rPr>
          <w:position w:val="-32"/>
        </w:rPr>
        <w:pict>
          <v:shape id="_x0000_i1030" style="width:101.25pt;height:42.75pt" coordsize="" o:spt="100" adj="0,,0" path="" filled="f" stroked="f">
            <v:stroke joinstyle="miter"/>
            <v:imagedata r:id="rId74" o:title="base_23753_48811_21"/>
            <v:formulas/>
            <v:path o:connecttype="segments"/>
          </v:shape>
        </w:pict>
      </w:r>
      <w:r>
        <w:t>, где: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lpg</w:t>
      </w:r>
      <w:r>
        <w:t xml:space="preserve"> - доля лесных пожаров, возникших по вине граждан, в общем количестве лесных пожаров (процентов) (источник информации - </w:t>
      </w:r>
      <w:hyperlink r:id="rId75" w:history="1">
        <w:r>
          <w:rPr>
            <w:color w:val="0000FF"/>
          </w:rPr>
          <w:t>ф. 3.1</w:t>
        </w:r>
      </w:hyperlink>
      <w:r>
        <w:t xml:space="preserve"> государственного лесного реестра, отраслевая форма отчетности </w:t>
      </w:r>
      <w:hyperlink r:id="rId76" w:history="1">
        <w:r>
          <w:rPr>
            <w:color w:val="0000FF"/>
          </w:rPr>
          <w:t>7-ОИП</w:t>
        </w:r>
      </w:hyperlink>
      <w:r>
        <w:t>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lpg</w:t>
      </w:r>
      <w:r>
        <w:t xml:space="preserve"> - количество лесных пожаров, возникших по вине граждан (случаев) (источник информации - </w:t>
      </w:r>
      <w:hyperlink r:id="rId77" w:history="1">
        <w:r>
          <w:rPr>
            <w:color w:val="0000FF"/>
          </w:rPr>
          <w:t>ф. 3.1</w:t>
        </w:r>
      </w:hyperlink>
      <w:r>
        <w:t xml:space="preserve"> государственного лесного реестра, отраслевая форма отчетности </w:t>
      </w:r>
      <w:hyperlink r:id="rId78" w:history="1">
        <w:r>
          <w:rPr>
            <w:color w:val="0000FF"/>
          </w:rPr>
          <w:t>7-ОИП</w:t>
        </w:r>
      </w:hyperlink>
      <w:r>
        <w:t>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lastRenderedPageBreak/>
        <w:t>K</w:t>
      </w:r>
      <w:r>
        <w:rPr>
          <w:vertAlign w:val="subscript"/>
        </w:rPr>
        <w:t>lp</w:t>
      </w:r>
      <w:r>
        <w:t xml:space="preserve"> - общее количество лесных пожаров (случаев).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7. Доля лесных пожаров, ликвидированных в течение первых суток со дня обнаружения (по количеству случаев), в общем количестве лесных пожаров определяется следующим образом: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 w:rsidRPr="00D27D39">
        <w:rPr>
          <w:position w:val="-32"/>
        </w:rPr>
        <w:pict>
          <v:shape id="_x0000_i1031" style="width:99pt;height:42.75pt" coordsize="" o:spt="100" adj="0,,0" path="" filled="f" stroked="f">
            <v:stroke joinstyle="miter"/>
            <v:imagedata r:id="rId79" o:title="base_23753_48811_22"/>
            <v:formulas/>
            <v:path o:connecttype="segments"/>
          </v:shape>
        </w:pict>
      </w:r>
      <w:r>
        <w:t>, где: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1lp</w:t>
      </w:r>
      <w:r>
        <w:t xml:space="preserve"> - доля лесных пожаров, ликвидированных в течение первых суток со дня обнаружения (по количеству случаев), в общем количестве лесных пожаров (процентов);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1lp</w:t>
      </w:r>
      <w:r>
        <w:t xml:space="preserve"> - количество лесных пожаров, ликвидированных в течение первых суток со дня обнаружения (по количеству случаев) (случаев) (источник информации - </w:t>
      </w:r>
      <w:hyperlink r:id="rId80" w:history="1">
        <w:r>
          <w:rPr>
            <w:color w:val="0000FF"/>
          </w:rPr>
          <w:t>ф. 3.1</w:t>
        </w:r>
      </w:hyperlink>
      <w:r>
        <w:t xml:space="preserve"> государственного лесного реестра, отраслевая форма отчетности </w:t>
      </w:r>
      <w:hyperlink r:id="rId81" w:history="1">
        <w:r>
          <w:rPr>
            <w:color w:val="0000FF"/>
          </w:rPr>
          <w:t>7-ОИП</w:t>
        </w:r>
      </w:hyperlink>
      <w:r>
        <w:t>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lp</w:t>
      </w:r>
      <w:r>
        <w:t xml:space="preserve"> - общее количество лесных пожаров (случаев) (источник информации - </w:t>
      </w:r>
      <w:hyperlink r:id="rId82" w:history="1">
        <w:r>
          <w:rPr>
            <w:color w:val="0000FF"/>
          </w:rPr>
          <w:t>ф. 3.1</w:t>
        </w:r>
      </w:hyperlink>
      <w:r>
        <w:t xml:space="preserve"> государственного лесного реестра, отраслевая форма отчетности </w:t>
      </w:r>
      <w:hyperlink r:id="rId83" w:history="1">
        <w:r>
          <w:rPr>
            <w:color w:val="0000FF"/>
          </w:rPr>
          <w:t>7-ОИП</w:t>
        </w:r>
      </w:hyperlink>
      <w:r>
        <w:t>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8. Доля крупных лесных пожаров в общем количестве лесных пожаров: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 w:rsidRPr="00D27D39">
        <w:rPr>
          <w:position w:val="-32"/>
        </w:rPr>
        <w:pict>
          <v:shape id="_x0000_i1032" style="width:99.75pt;height:42.75pt" coordsize="" o:spt="100" adj="0,,0" path="" filled="f" stroked="f">
            <v:stroke joinstyle="miter"/>
            <v:imagedata r:id="rId84" o:title="base_23753_48811_23"/>
            <v:formulas/>
            <v:path o:connecttype="segments"/>
          </v:shape>
        </w:pict>
      </w:r>
      <w:r>
        <w:t>, где: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clp</w:t>
      </w:r>
      <w:r>
        <w:t xml:space="preserve"> - доля крупных лесных пожаров в общем количестве лесных пожаров (процентов);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clp</w:t>
      </w:r>
      <w:r>
        <w:t xml:space="preserve"> - количество крупных лесных пожаров в общем количестве лесных пожаров (случаев) (источник информации - </w:t>
      </w:r>
      <w:hyperlink r:id="rId85" w:history="1">
        <w:r>
          <w:rPr>
            <w:color w:val="0000FF"/>
          </w:rPr>
          <w:t>ф. 3.1</w:t>
        </w:r>
      </w:hyperlink>
      <w:r>
        <w:t xml:space="preserve"> государственного лесного реестра, отраслевая форма отчетности </w:t>
      </w:r>
      <w:hyperlink r:id="rId86" w:history="1">
        <w:r>
          <w:rPr>
            <w:color w:val="0000FF"/>
          </w:rPr>
          <w:t>7-ОИП</w:t>
        </w:r>
      </w:hyperlink>
      <w:r>
        <w:t>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lp</w:t>
      </w:r>
      <w:r>
        <w:t xml:space="preserve"> - общее количество лесных пожаров (случаев) (источник информации - </w:t>
      </w:r>
      <w:hyperlink r:id="rId87" w:history="1">
        <w:r>
          <w:rPr>
            <w:color w:val="0000FF"/>
          </w:rPr>
          <w:t>ф. 3.1</w:t>
        </w:r>
      </w:hyperlink>
      <w:r>
        <w:t xml:space="preserve"> государственного лесного реестра, отраслевая форма отчетности </w:t>
      </w:r>
      <w:hyperlink r:id="rId88" w:history="1">
        <w:r>
          <w:rPr>
            <w:color w:val="0000FF"/>
          </w:rPr>
          <w:t>7-ОИП</w:t>
        </w:r>
      </w:hyperlink>
      <w:r>
        <w:t>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9. Отношение площади проведения санитарно-оздоровительных мероприятий к площади погибших и поврежденных лесов определяется следующим образом: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 w:rsidRPr="00D27D39">
        <w:rPr>
          <w:position w:val="-30"/>
        </w:rPr>
        <w:pict>
          <v:shape id="_x0000_i1033" style="width:103.5pt;height:39.75pt" coordsize="" o:spt="100" adj="0,,0" path="" filled="f" stroked="f">
            <v:stroke joinstyle="miter"/>
            <v:imagedata r:id="rId89" o:title="base_23753_48811_24"/>
            <v:formulas/>
            <v:path o:connecttype="segments"/>
          </v:shape>
        </w:pict>
      </w:r>
      <w:r>
        <w:t>, где: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ind w:firstLine="540"/>
        <w:jc w:val="both"/>
      </w:pPr>
      <w:r>
        <w:t>O</w:t>
      </w:r>
      <w:r>
        <w:rPr>
          <w:vertAlign w:val="subscript"/>
        </w:rPr>
        <w:t>som</w:t>
      </w:r>
      <w:r>
        <w:t xml:space="preserve"> - отношение площади проведения санитарно-оздоровительных мероприятий к площади погибших и поврежденных лесов, %;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som</w:t>
      </w:r>
      <w:r>
        <w:t xml:space="preserve"> - площадь проведения санитарно-оздоровительных мероприятий, га (источник информации - </w:t>
      </w:r>
      <w:hyperlink r:id="rId90" w:history="1">
        <w:r>
          <w:rPr>
            <w:color w:val="0000FF"/>
          </w:rPr>
          <w:t>ф. 3.6</w:t>
        </w:r>
      </w:hyperlink>
      <w:r>
        <w:t xml:space="preserve"> государственного лесного реестра, отраслевая форма отчетности </w:t>
      </w:r>
      <w:hyperlink r:id="rId91" w:history="1">
        <w:r>
          <w:rPr>
            <w:color w:val="0000FF"/>
          </w:rPr>
          <w:t>10-ОИП</w:t>
        </w:r>
      </w:hyperlink>
      <w:r>
        <w:t>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p</w:t>
      </w:r>
      <w:r>
        <w:t xml:space="preserve"> - площадь погибших и поврежденных лесов, га (источник информации - </w:t>
      </w:r>
      <w:hyperlink r:id="rId92" w:history="1">
        <w:r>
          <w:rPr>
            <w:color w:val="0000FF"/>
          </w:rPr>
          <w:t>ф. 3.5</w:t>
        </w:r>
      </w:hyperlink>
      <w:r>
        <w:t xml:space="preserve"> государственного лесного реестра, отраслевая форма отчетности </w:t>
      </w:r>
      <w:hyperlink r:id="rId93" w:history="1">
        <w:r>
          <w:rPr>
            <w:color w:val="0000FF"/>
          </w:rPr>
          <w:t>12-ЛХ</w:t>
        </w:r>
      </w:hyperlink>
      <w:r>
        <w:t>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10. Отношение суммы возмещенного ущерба от нарушений лесного законодательства к сумме нанесенного ущерба от нарушений лесного законодательства определяется следующим образом: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 w:rsidRPr="00D27D39">
        <w:rPr>
          <w:position w:val="-32"/>
        </w:rPr>
        <w:lastRenderedPageBreak/>
        <w:pict>
          <v:shape id="_x0000_i1034" style="width:108pt;height:42pt" coordsize="" o:spt="100" adj="0,,0" path="" filled="f" stroked="f">
            <v:stroke joinstyle="miter"/>
            <v:imagedata r:id="rId94" o:title="base_23753_48811_25"/>
            <v:formulas/>
            <v:path o:connecttype="segments"/>
          </v:shape>
        </w:pict>
      </w:r>
      <w:r>
        <w:t>, где: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ind w:firstLine="540"/>
        <w:jc w:val="both"/>
      </w:pPr>
      <w:r>
        <w:t>O - отношение суммы возмещенного ущерба от нарушений лесного законодательства и суммы нанесенного ущерба от нарушений лесного законодательства (возмещение ущерба от нарушений лесного законодательства), %;</w:t>
      </w:r>
    </w:p>
    <w:p w:rsidR="00300913" w:rsidRDefault="00300913">
      <w:pPr>
        <w:pStyle w:val="ConsPlusNormal"/>
        <w:spacing w:before="220"/>
        <w:ind w:firstLine="540"/>
        <w:jc w:val="both"/>
      </w:pPr>
      <w:r w:rsidRPr="00D27D39">
        <w:rPr>
          <w:position w:val="-14"/>
        </w:rPr>
        <w:pict>
          <v:shape id="_x0000_i1035" style="width:35.25pt;height:21.75pt" coordsize="" o:spt="100" adj="0,,0" path="" filled="f" stroked="f">
            <v:stroke joinstyle="miter"/>
            <v:imagedata r:id="rId95" o:title="base_23753_48811_26"/>
            <v:formulas/>
            <v:path o:connecttype="segments"/>
          </v:shape>
        </w:pict>
      </w:r>
      <w:r>
        <w:t xml:space="preserve"> - суммы возмещенного ущерба от нарушений лесного законодательства, тыс. руб. (источник информации - отраслевая форма отчетности </w:t>
      </w:r>
      <w:hyperlink r:id="rId96" w:history="1">
        <w:r>
          <w:rPr>
            <w:color w:val="0000FF"/>
          </w:rPr>
          <w:t>22-ОИП</w:t>
        </w:r>
      </w:hyperlink>
      <w:r>
        <w:t>);</w:t>
      </w:r>
    </w:p>
    <w:p w:rsidR="00300913" w:rsidRDefault="00300913">
      <w:pPr>
        <w:pStyle w:val="ConsPlusNormal"/>
        <w:spacing w:before="220"/>
        <w:ind w:firstLine="540"/>
        <w:jc w:val="both"/>
      </w:pPr>
      <w:r w:rsidRPr="00D27D39">
        <w:rPr>
          <w:position w:val="-14"/>
        </w:rPr>
        <w:pict>
          <v:shape id="_x0000_i1036" style="width:35.25pt;height:21.75pt" coordsize="" o:spt="100" adj="0,,0" path="" filled="f" stroked="f">
            <v:stroke joinstyle="miter"/>
            <v:imagedata r:id="rId97" o:title="base_23753_48811_27"/>
            <v:formulas/>
            <v:path o:connecttype="segments"/>
          </v:shape>
        </w:pict>
      </w:r>
      <w:r>
        <w:t xml:space="preserve"> - сумма нанесенного ущерба от нарушений лесного законодательства, тыс. руб. (источник информации - отраслевая форма отчетности </w:t>
      </w:r>
      <w:hyperlink r:id="rId98" w:history="1">
        <w:r>
          <w:rPr>
            <w:color w:val="0000FF"/>
          </w:rPr>
          <w:t>22-ОИП</w:t>
        </w:r>
      </w:hyperlink>
      <w:r>
        <w:t>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11. Отношение фактического объема заготовки древесины к установленному допустимому объему изъятия древесины определяется следующим образом: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 w:rsidRPr="00D27D39">
        <w:rPr>
          <w:position w:val="-30"/>
        </w:rPr>
        <w:pict>
          <v:shape id="_x0000_i1037" style="width:85.5pt;height:42pt" coordsize="" o:spt="100" adj="0,,0" path="" filled="f" stroked="f">
            <v:stroke joinstyle="miter"/>
            <v:imagedata r:id="rId99" o:title="base_23753_48811_28"/>
            <v:formulas/>
            <v:path o:connecttype="segments"/>
          </v:shape>
        </w:pict>
      </w:r>
      <w:r>
        <w:t>, где: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ind w:firstLine="540"/>
        <w:jc w:val="both"/>
      </w:pPr>
      <w:r>
        <w:t>O - отношение фактического объема заготовки древесины к установленному допустимому объему изъятия, %;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fz</w:t>
      </w:r>
      <w:r>
        <w:t xml:space="preserve"> - фактический объем заготовки древесины, тыс. куб. м (источник информации - </w:t>
      </w:r>
      <w:hyperlink r:id="rId100" w:history="1">
        <w:r>
          <w:rPr>
            <w:color w:val="0000FF"/>
          </w:rPr>
          <w:t>ф. 2.4</w:t>
        </w:r>
      </w:hyperlink>
      <w:r>
        <w:t xml:space="preserve"> государственного лесного реестра, отраслевая форма отчетности </w:t>
      </w:r>
      <w:hyperlink r:id="rId101" w:history="1">
        <w:r>
          <w:rPr>
            <w:color w:val="0000FF"/>
          </w:rPr>
          <w:t>12-ОИП</w:t>
        </w:r>
      </w:hyperlink>
      <w:r>
        <w:t>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u</w:t>
      </w:r>
      <w:r>
        <w:t xml:space="preserve"> - установленный допустимый объем изъятия древесины (на год), тыс. куб. м </w:t>
      </w:r>
      <w:hyperlink r:id="rId102" w:history="1">
        <w:r>
          <w:rPr>
            <w:color w:val="0000FF"/>
          </w:rPr>
          <w:t>(12-ОИП)</w:t>
        </w:r>
      </w:hyperlink>
      <w:r>
        <w:t>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12. Доля площади земель лесного фонда, переданных в аренду, к общей площади земель лесного фонда определяется следующим образом: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 w:rsidRPr="00D27D39">
        <w:rPr>
          <w:position w:val="-32"/>
        </w:rPr>
        <w:pict>
          <v:shape id="_x0000_i1038" style="width:96pt;height:40.5pt" coordsize="" o:spt="100" adj="0,,0" path="" filled="f" stroked="f">
            <v:stroke joinstyle="miter"/>
            <v:imagedata r:id="rId103" o:title="base_23753_48811_29"/>
            <v:formulas/>
            <v:path o:connecttype="segments"/>
          </v:shape>
        </w:pict>
      </w:r>
      <w:r>
        <w:t>, где: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ind w:firstLine="540"/>
        <w:jc w:val="both"/>
      </w:pPr>
      <w:r>
        <w:t>O</w:t>
      </w:r>
      <w:r>
        <w:rPr>
          <w:vertAlign w:val="subscript"/>
        </w:rPr>
        <w:t>ar</w:t>
      </w:r>
      <w:r>
        <w:t xml:space="preserve"> - доля площади земель лесного фонда, переданных в аренду, к общей площади земель лесного фонда, %;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ar</w:t>
      </w:r>
      <w:r>
        <w:t xml:space="preserve"> - площадь земель лесного фонда, переданных в аренду, га (источник информации - отраслевая форма отчетности </w:t>
      </w:r>
      <w:hyperlink r:id="rId104" w:history="1">
        <w:r>
          <w:rPr>
            <w:color w:val="0000FF"/>
          </w:rPr>
          <w:t>24-ОИП</w:t>
        </w:r>
      </w:hyperlink>
      <w:r>
        <w:t>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lf</w:t>
      </w:r>
      <w:r>
        <w:t xml:space="preserve"> - площадь земель лесного фонда, тыс. га (источник информации - </w:t>
      </w:r>
      <w:hyperlink r:id="rId105" w:history="1">
        <w:r>
          <w:rPr>
            <w:color w:val="0000FF"/>
          </w:rPr>
          <w:t>ф. 1.4</w:t>
        </w:r>
      </w:hyperlink>
      <w:r>
        <w:t xml:space="preserve"> государственного лесного реестра).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13. Доля объема заготовки древесины выборочными рубками в общем объеме заготовки древесины определяется следующим образом: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 w:rsidRPr="00D27D39">
        <w:rPr>
          <w:position w:val="-30"/>
        </w:rPr>
        <w:pict>
          <v:shape id="_x0000_i1039" style="width:91.5pt;height:39.75pt" coordsize="" o:spt="100" adj="0,,0" path="" filled="f" stroked="f">
            <v:stroke joinstyle="miter"/>
            <v:imagedata r:id="rId106" o:title="base_23753_48811_30"/>
            <v:formulas/>
            <v:path o:connecttype="segments"/>
          </v:shape>
        </w:pict>
      </w:r>
      <w:r>
        <w:t>, где: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vr</w:t>
      </w:r>
      <w:r>
        <w:t xml:space="preserve"> - доля объема заготовки древесины выборочными рубками в общем объеме заготовки древесины (процентов);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lastRenderedPageBreak/>
        <w:t>V</w:t>
      </w:r>
      <w:r>
        <w:rPr>
          <w:vertAlign w:val="subscript"/>
        </w:rPr>
        <w:t>vr</w:t>
      </w:r>
      <w:r>
        <w:t xml:space="preserve"> - объем заготовки выборочными рубками (тыс. куб. метров) (источник информации - отраслевая форма отчетности </w:t>
      </w:r>
      <w:hyperlink r:id="rId107" w:history="1">
        <w:r>
          <w:rPr>
            <w:color w:val="0000FF"/>
          </w:rPr>
          <w:t>12-ОИП</w:t>
        </w:r>
      </w:hyperlink>
      <w:r>
        <w:t>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o</w:t>
      </w:r>
      <w:r>
        <w:t xml:space="preserve"> - общий объем заготовки древесины (тыс. куб. метров) (источник информации - отраслевая форма отчетности </w:t>
      </w:r>
      <w:hyperlink r:id="rId108" w:history="1">
        <w:r>
          <w:rPr>
            <w:color w:val="0000FF"/>
          </w:rPr>
          <w:t>12-ОИП</w:t>
        </w:r>
      </w:hyperlink>
      <w:r>
        <w:t>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14. Отношение площади искусственного лесовосстановления к площади выбытия лесов в результате сплошных рубок и гибели лесов на землях лесного фонда определяется следующим образом: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center"/>
      </w:pPr>
      <w:r w:rsidRPr="00D27D39">
        <w:rPr>
          <w:position w:val="-32"/>
        </w:rPr>
        <w:pict>
          <v:shape id="_x0000_i1040" style="width:129pt;height:39pt" coordsize="" o:spt="100" adj="0,,0" path="" filled="f" stroked="f">
            <v:stroke joinstyle="miter"/>
            <v:imagedata r:id="rId109" o:title="base_23753_48811_31"/>
            <v:formulas/>
            <v:path o:connecttype="segments"/>
          </v:shape>
        </w:pict>
      </w:r>
      <w:r>
        <w:t>, где: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ind w:firstLine="540"/>
        <w:jc w:val="both"/>
      </w:pPr>
      <w:r>
        <w:t>O</w:t>
      </w:r>
      <w:r>
        <w:rPr>
          <w:vertAlign w:val="subscript"/>
        </w:rPr>
        <w:t>v</w:t>
      </w:r>
      <w:r>
        <w:t xml:space="preserve"> - отношение площади искусственного лесовосстановления к площади выбытия лесов от сплошных рубок, %;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lv</w:t>
      </w:r>
      <w:r>
        <w:t xml:space="preserve"> - площадь искусственного лесовосстановления, га (источник информации - </w:t>
      </w:r>
      <w:hyperlink r:id="rId110" w:history="1">
        <w:r>
          <w:rPr>
            <w:color w:val="0000FF"/>
          </w:rPr>
          <w:t>ф. 4.3</w:t>
        </w:r>
      </w:hyperlink>
      <w:r>
        <w:t xml:space="preserve"> государственного лесного реестра, отраслевая форма отчетности </w:t>
      </w:r>
      <w:hyperlink r:id="rId111" w:history="1">
        <w:r>
          <w:rPr>
            <w:color w:val="0000FF"/>
          </w:rPr>
          <w:t>11-ОИП</w:t>
        </w:r>
      </w:hyperlink>
      <w:r>
        <w:t>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sr</w:t>
      </w:r>
      <w:r>
        <w:t xml:space="preserve"> - площадь сплошных рубок (тыс. га) (источник информации - </w:t>
      </w:r>
      <w:hyperlink r:id="rId112" w:history="1">
        <w:r>
          <w:rPr>
            <w:color w:val="0000FF"/>
          </w:rPr>
          <w:t>ф. 3.6</w:t>
        </w:r>
      </w:hyperlink>
      <w:r>
        <w:t xml:space="preserve"> государственного лесного реестра, отраслевая форма отчетности </w:t>
      </w:r>
      <w:hyperlink r:id="rId113" w:history="1">
        <w:r>
          <w:rPr>
            <w:color w:val="0000FF"/>
          </w:rPr>
          <w:t>12-ОИП</w:t>
        </w:r>
      </w:hyperlink>
      <w:r>
        <w:t>);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g</w:t>
      </w:r>
      <w:r>
        <w:t xml:space="preserve"> - площадь гибели лесов (тыс. га) (источник информации - </w:t>
      </w:r>
      <w:hyperlink r:id="rId114" w:history="1">
        <w:r>
          <w:rPr>
            <w:color w:val="0000FF"/>
          </w:rPr>
          <w:t>ф. 3.5</w:t>
        </w:r>
      </w:hyperlink>
      <w:r>
        <w:t xml:space="preserve"> государственного лесного реестра, отраслевая форма отчетности </w:t>
      </w:r>
      <w:hyperlink r:id="rId115" w:history="1">
        <w:r>
          <w:rPr>
            <w:color w:val="0000FF"/>
          </w:rPr>
          <w:t>12-ЛХ</w:t>
        </w:r>
      </w:hyperlink>
      <w:r>
        <w:t>).</w:t>
      </w:r>
    </w:p>
    <w:p w:rsidR="00300913" w:rsidRDefault="00300913">
      <w:pPr>
        <w:pStyle w:val="ConsPlusNormal"/>
        <w:spacing w:before="220"/>
        <w:ind w:firstLine="540"/>
        <w:jc w:val="both"/>
      </w:pPr>
      <w:r>
        <w:t>Расчетные данные для показателей (индикаторов) государственной программы публикуются на официальном сайте управления лесами Брянской области (http://www.bryanskleshoz.ru).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sectPr w:rsidR="00300913">
          <w:pgSz w:w="11905" w:h="16838"/>
          <w:pgMar w:top="1134" w:right="850" w:bottom="1134" w:left="1701" w:header="0" w:footer="0" w:gutter="0"/>
          <w:cols w:space="720"/>
        </w:sectPr>
      </w:pPr>
    </w:p>
    <w:p w:rsidR="00300913" w:rsidRDefault="00300913">
      <w:pPr>
        <w:pStyle w:val="ConsPlusNormal"/>
        <w:jc w:val="right"/>
        <w:outlineLvl w:val="1"/>
      </w:pPr>
      <w:r>
        <w:lastRenderedPageBreak/>
        <w:t>Приложение 2</w:t>
      </w:r>
    </w:p>
    <w:p w:rsidR="00300913" w:rsidRDefault="00300913">
      <w:pPr>
        <w:pStyle w:val="ConsPlusNormal"/>
        <w:jc w:val="right"/>
      </w:pPr>
      <w:r>
        <w:t>к государственной программе</w:t>
      </w:r>
    </w:p>
    <w:p w:rsidR="00300913" w:rsidRDefault="00300913">
      <w:pPr>
        <w:pStyle w:val="ConsPlusNormal"/>
        <w:jc w:val="right"/>
      </w:pPr>
      <w:r>
        <w:t>"Развитие лесного хозяйства</w:t>
      </w:r>
    </w:p>
    <w:p w:rsidR="00300913" w:rsidRDefault="00300913">
      <w:pPr>
        <w:pStyle w:val="ConsPlusNormal"/>
        <w:jc w:val="right"/>
      </w:pPr>
      <w:r>
        <w:t>Брянской области"</w:t>
      </w:r>
    </w:p>
    <w:p w:rsidR="00300913" w:rsidRDefault="00300913">
      <w:pPr>
        <w:pStyle w:val="ConsPlusNormal"/>
        <w:jc w:val="right"/>
      </w:pPr>
      <w:r>
        <w:t>(2014 - 2020 годы)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Title"/>
        <w:jc w:val="center"/>
      </w:pPr>
      <w:bookmarkStart w:id="2" w:name="P722"/>
      <w:bookmarkEnd w:id="2"/>
      <w:r>
        <w:t>План реализации государственной программы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jc w:val="center"/>
      </w:pPr>
      <w:r>
        <w:t>Список изменяющих документов</w:t>
      </w:r>
    </w:p>
    <w:p w:rsidR="00300913" w:rsidRDefault="00300913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</w:t>
      </w:r>
    </w:p>
    <w:p w:rsidR="00300913" w:rsidRDefault="00300913">
      <w:pPr>
        <w:pStyle w:val="ConsPlusNormal"/>
        <w:jc w:val="center"/>
      </w:pPr>
      <w:r>
        <w:t>от 15.05.2017 N 221-п)</w:t>
      </w:r>
    </w:p>
    <w:p w:rsidR="00300913" w:rsidRDefault="0030091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280"/>
        <w:gridCol w:w="1382"/>
        <w:gridCol w:w="1680"/>
        <w:gridCol w:w="1588"/>
        <w:gridCol w:w="1588"/>
        <w:gridCol w:w="1588"/>
        <w:gridCol w:w="1116"/>
      </w:tblGrid>
      <w:tr w:rsidR="00300913">
        <w:tc>
          <w:tcPr>
            <w:tcW w:w="720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N</w:t>
            </w:r>
          </w:p>
          <w:p w:rsidR="00300913" w:rsidRDefault="0030091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80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Подпрограмма, основное мероприятие, направление расходов, мероприятие</w:t>
            </w:r>
          </w:p>
        </w:tc>
        <w:tc>
          <w:tcPr>
            <w:tcW w:w="1382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680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4764" w:type="dxa"/>
            <w:gridSpan w:val="3"/>
          </w:tcPr>
          <w:p w:rsidR="00300913" w:rsidRDefault="00300913">
            <w:pPr>
              <w:pStyle w:val="ConsPlusNormal"/>
              <w:jc w:val="center"/>
            </w:pPr>
            <w:r>
              <w:t>Объем средств на реализацию, рублей</w:t>
            </w:r>
          </w:p>
        </w:tc>
        <w:tc>
          <w:tcPr>
            <w:tcW w:w="1116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Связь основного мероприятия и показателей (порядковые номера показателей)</w:t>
            </w: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  <w:vMerge/>
          </w:tcPr>
          <w:p w:rsidR="00300913" w:rsidRDefault="00300913"/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16" w:type="dxa"/>
            <w:vMerge/>
          </w:tcPr>
          <w:p w:rsidR="00300913" w:rsidRDefault="00300913"/>
        </w:tc>
      </w:tr>
      <w:tr w:rsidR="00300913">
        <w:tc>
          <w:tcPr>
            <w:tcW w:w="720" w:type="dxa"/>
            <w:vMerge w:val="restart"/>
          </w:tcPr>
          <w:p w:rsidR="00300913" w:rsidRDefault="00300913">
            <w:pPr>
              <w:pStyle w:val="ConsPlusNormal"/>
              <w:jc w:val="center"/>
            </w:pPr>
          </w:p>
        </w:tc>
        <w:tc>
          <w:tcPr>
            <w:tcW w:w="2280" w:type="dxa"/>
            <w:vMerge w:val="restart"/>
          </w:tcPr>
          <w:p w:rsidR="00300913" w:rsidRDefault="00300913">
            <w:pPr>
              <w:pStyle w:val="ConsPlusNormal"/>
            </w:pPr>
            <w:r>
              <w:t>Развитие лесного хозяйства Брянской области (2014 - 2020 годы)</w:t>
            </w:r>
          </w:p>
        </w:tc>
        <w:tc>
          <w:tcPr>
            <w:tcW w:w="1382" w:type="dxa"/>
            <w:vMerge w:val="restart"/>
          </w:tcPr>
          <w:p w:rsidR="00300913" w:rsidRDefault="00300913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66959286,00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67209286,00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67209286,00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225268600,00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228516000,00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232627100,00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 xml:space="preserve">средства местных </w:t>
            </w:r>
            <w:r>
              <w:lastRenderedPageBreak/>
              <w:t>бюджетов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357085440,00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361630240,00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361840940,00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итого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649313326,00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657355526,00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661677326,00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0" w:type="dxa"/>
            <w:vMerge w:val="restart"/>
          </w:tcPr>
          <w:p w:rsidR="00300913" w:rsidRDefault="00300913">
            <w:pPr>
              <w:pStyle w:val="ConsPlusNormal"/>
            </w:pPr>
            <w:r>
              <w:t>Повышение эффективности управления лесами</w:t>
            </w:r>
          </w:p>
        </w:tc>
        <w:tc>
          <w:tcPr>
            <w:tcW w:w="1382" w:type="dxa"/>
            <w:vMerge w:val="restart"/>
          </w:tcPr>
          <w:p w:rsidR="00300913" w:rsidRDefault="00300913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117000,00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117000,00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117000,00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  <w:jc w:val="center"/>
            </w:pPr>
            <w:r>
              <w:t>1, 2, 3, 4, 5, 6, 7, 8, 9, 10</w:t>
            </w: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225268600,00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228516000,00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232627100,00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348835440,00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353380240,00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353590940,00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итого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574221040,00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582013240,00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586335040,00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80" w:type="dxa"/>
            <w:vMerge w:val="restart"/>
          </w:tcPr>
          <w:p w:rsidR="00300913" w:rsidRDefault="00300913">
            <w:pPr>
              <w:pStyle w:val="ConsPlusNormal"/>
            </w:pPr>
            <w:r>
              <w:t>Мероприятия по работе с семьей, детьми и молодежью</w:t>
            </w:r>
          </w:p>
        </w:tc>
        <w:tc>
          <w:tcPr>
            <w:tcW w:w="1382" w:type="dxa"/>
            <w:vMerge w:val="restart"/>
          </w:tcPr>
          <w:p w:rsidR="00300913" w:rsidRDefault="00300913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итого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80" w:type="dxa"/>
            <w:vMerge w:val="restart"/>
          </w:tcPr>
          <w:p w:rsidR="00300913" w:rsidRDefault="00300913">
            <w:pPr>
              <w:pStyle w:val="ConsPlusNormal"/>
            </w:pPr>
            <w:r>
              <w:t>Уплата налогов, сборов и иных обязательных платежей</w:t>
            </w:r>
          </w:p>
        </w:tc>
        <w:tc>
          <w:tcPr>
            <w:tcW w:w="1382" w:type="dxa"/>
            <w:vMerge w:val="restart"/>
          </w:tcPr>
          <w:p w:rsidR="00300913" w:rsidRDefault="00300913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итого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80" w:type="dxa"/>
            <w:vMerge w:val="restart"/>
          </w:tcPr>
          <w:p w:rsidR="00300913" w:rsidRDefault="00300913">
            <w:pPr>
              <w:pStyle w:val="ConsPlusNormal"/>
            </w:pPr>
            <w:r>
              <w:t xml:space="preserve">Осуществление отдельных полномочий в области лесных отношений (финансовое обеспечение выполнения функций управления в сфере лесного хозяйства в рамках реализации переданных полномочий Российской </w:t>
            </w:r>
            <w:r>
              <w:lastRenderedPageBreak/>
              <w:t>Федерации в области лесных отношений)</w:t>
            </w:r>
          </w:p>
        </w:tc>
        <w:tc>
          <w:tcPr>
            <w:tcW w:w="1382" w:type="dxa"/>
            <w:vMerge w:val="restart"/>
          </w:tcPr>
          <w:p w:rsidR="00300913" w:rsidRDefault="00300913">
            <w:pPr>
              <w:pStyle w:val="ConsPlusNormal"/>
            </w:pPr>
            <w:r>
              <w:lastRenderedPageBreak/>
              <w:t>управление лесами Брянской области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26007625,00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26007625,00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26007625,00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итого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26007625,00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26007625,00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26007625,00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280" w:type="dxa"/>
            <w:vMerge w:val="restart"/>
          </w:tcPr>
          <w:p w:rsidR="00300913" w:rsidRDefault="00300913">
            <w:pPr>
              <w:pStyle w:val="ConsPlusNormal"/>
            </w:pPr>
            <w:r>
              <w:t>Осуществление отдельных полномочий в области лесных отношений (финансовое обеспечение государственных учреждений в рамках реализации переданных полномочий Российской Федерации в области лесных отношений)</w:t>
            </w:r>
          </w:p>
        </w:tc>
        <w:tc>
          <w:tcPr>
            <w:tcW w:w="1382" w:type="dxa"/>
            <w:vMerge w:val="restart"/>
          </w:tcPr>
          <w:p w:rsidR="00300913" w:rsidRDefault="00300913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199260975,00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202508375,00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206619475,00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348835440,00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353380240,00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353590940,00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итого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548096415,00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555888615,00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560210415,00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0" w:type="dxa"/>
            <w:vMerge w:val="restart"/>
          </w:tcPr>
          <w:p w:rsidR="00300913" w:rsidRDefault="00300913">
            <w:pPr>
              <w:pStyle w:val="ConsPlusNormal"/>
            </w:pPr>
            <w:r>
              <w:t>Создание условий для рационального и интенсивного использования лесов при сохранении их экологических функций и биологического разнообразия</w:t>
            </w:r>
          </w:p>
        </w:tc>
        <w:tc>
          <w:tcPr>
            <w:tcW w:w="1382" w:type="dxa"/>
            <w:vMerge w:val="restart"/>
          </w:tcPr>
          <w:p w:rsidR="00300913" w:rsidRDefault="00300913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66842286,00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67092286,00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67092286,00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  <w:jc w:val="center"/>
            </w:pPr>
            <w:r>
              <w:t>11, 12, 13, 14</w:t>
            </w: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8250000,00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8250000,00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8250000,00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итого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75092286,00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75342286,00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75342286,00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280" w:type="dxa"/>
            <w:vMerge w:val="restart"/>
          </w:tcPr>
          <w:p w:rsidR="00300913" w:rsidRDefault="00300913">
            <w:pPr>
              <w:pStyle w:val="ConsPlusNormal"/>
            </w:pPr>
            <w:r>
              <w:t>Учреждения, оказывающие услуги в сфере лесных отношений, в том числе:</w:t>
            </w:r>
          </w:p>
        </w:tc>
        <w:tc>
          <w:tcPr>
            <w:tcW w:w="1382" w:type="dxa"/>
            <w:vMerge w:val="restart"/>
          </w:tcPr>
          <w:p w:rsidR="00300913" w:rsidRDefault="00300913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66442286,00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66692286,00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66692286,00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8250000,00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8250000,00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8250000,00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итого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74692286,00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74942286,00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74942286,00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280" w:type="dxa"/>
            <w:vMerge w:val="restart"/>
          </w:tcPr>
          <w:p w:rsidR="00300913" w:rsidRDefault="00300913">
            <w:pPr>
              <w:pStyle w:val="ConsPlusNormal"/>
            </w:pPr>
            <w:r>
              <w:t>Субсидии государственным учреждениям на приобретение основных средств и увеличение стоимости материальных запасов</w:t>
            </w:r>
          </w:p>
        </w:tc>
        <w:tc>
          <w:tcPr>
            <w:tcW w:w="1382" w:type="dxa"/>
            <w:vMerge w:val="restart"/>
          </w:tcPr>
          <w:p w:rsidR="00300913" w:rsidRDefault="00300913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1300000,00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итого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1300000,00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80" w:type="dxa"/>
            <w:vMerge w:val="restart"/>
          </w:tcPr>
          <w:p w:rsidR="00300913" w:rsidRDefault="00300913">
            <w:pPr>
              <w:pStyle w:val="ConsPlusNormal"/>
            </w:pPr>
            <w:r>
              <w:t xml:space="preserve">Мероприятия по изменению границ </w:t>
            </w:r>
            <w:r>
              <w:lastRenderedPageBreak/>
              <w:t>зеленых зон на территории Брянской области</w:t>
            </w:r>
          </w:p>
        </w:tc>
        <w:tc>
          <w:tcPr>
            <w:tcW w:w="1382" w:type="dxa"/>
            <w:vMerge w:val="restart"/>
          </w:tcPr>
          <w:p w:rsidR="00300913" w:rsidRDefault="00300913">
            <w:pPr>
              <w:pStyle w:val="ConsPlusNormal"/>
            </w:pPr>
            <w:r>
              <w:lastRenderedPageBreak/>
              <w:t xml:space="preserve">управление лесами </w:t>
            </w:r>
            <w:r>
              <w:lastRenderedPageBreak/>
              <w:t>Брянской области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lastRenderedPageBreak/>
              <w:t xml:space="preserve">средства областного </w:t>
            </w:r>
            <w:r>
              <w:lastRenderedPageBreak/>
              <w:t>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lastRenderedPageBreak/>
              <w:t>400000,00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  <w:tr w:rsidR="00300913">
        <w:tc>
          <w:tcPr>
            <w:tcW w:w="720" w:type="dxa"/>
            <w:vMerge/>
          </w:tcPr>
          <w:p w:rsidR="00300913" w:rsidRDefault="00300913"/>
        </w:tc>
        <w:tc>
          <w:tcPr>
            <w:tcW w:w="2280" w:type="dxa"/>
            <w:vMerge/>
          </w:tcPr>
          <w:p w:rsidR="00300913" w:rsidRDefault="00300913"/>
        </w:tc>
        <w:tc>
          <w:tcPr>
            <w:tcW w:w="1382" w:type="dxa"/>
            <w:vMerge/>
          </w:tcPr>
          <w:p w:rsidR="00300913" w:rsidRDefault="00300913"/>
        </w:tc>
        <w:tc>
          <w:tcPr>
            <w:tcW w:w="1680" w:type="dxa"/>
          </w:tcPr>
          <w:p w:rsidR="00300913" w:rsidRDefault="00300913">
            <w:pPr>
              <w:pStyle w:val="ConsPlusNormal"/>
            </w:pPr>
            <w:r>
              <w:t>итого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588" w:type="dxa"/>
          </w:tcPr>
          <w:p w:rsidR="00300913" w:rsidRDefault="00300913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116" w:type="dxa"/>
          </w:tcPr>
          <w:p w:rsidR="00300913" w:rsidRDefault="00300913">
            <w:pPr>
              <w:pStyle w:val="ConsPlusNormal"/>
            </w:pPr>
          </w:p>
        </w:tc>
      </w:tr>
    </w:tbl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jc w:val="right"/>
        <w:outlineLvl w:val="1"/>
      </w:pPr>
      <w:r>
        <w:t>Приложение 3</w:t>
      </w:r>
    </w:p>
    <w:p w:rsidR="00300913" w:rsidRDefault="00300913">
      <w:pPr>
        <w:pStyle w:val="ConsPlusNormal"/>
        <w:jc w:val="right"/>
      </w:pPr>
      <w:r>
        <w:t>к государственной программе</w:t>
      </w:r>
    </w:p>
    <w:p w:rsidR="00300913" w:rsidRDefault="00300913">
      <w:pPr>
        <w:pStyle w:val="ConsPlusNormal"/>
        <w:jc w:val="right"/>
      </w:pPr>
      <w:r>
        <w:t>"Развитие лесного хозяйства</w:t>
      </w:r>
    </w:p>
    <w:p w:rsidR="00300913" w:rsidRDefault="00300913">
      <w:pPr>
        <w:pStyle w:val="ConsPlusNormal"/>
        <w:jc w:val="right"/>
      </w:pPr>
      <w:r>
        <w:t>Брянской области"</w:t>
      </w:r>
    </w:p>
    <w:p w:rsidR="00300913" w:rsidRDefault="00300913">
      <w:pPr>
        <w:pStyle w:val="ConsPlusNormal"/>
        <w:jc w:val="right"/>
      </w:pPr>
      <w:r>
        <w:t>(2014 - 2020 годы)</w:t>
      </w: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Title"/>
        <w:jc w:val="center"/>
      </w:pPr>
      <w:bookmarkStart w:id="3" w:name="P1029"/>
      <w:bookmarkEnd w:id="3"/>
      <w:r>
        <w:t>Расшифровка мероприятия</w:t>
      </w:r>
    </w:p>
    <w:p w:rsidR="00300913" w:rsidRDefault="00300913">
      <w:pPr>
        <w:pStyle w:val="ConsPlusTitle"/>
        <w:jc w:val="center"/>
      </w:pPr>
      <w:r>
        <w:t>государственной программы</w:t>
      </w:r>
    </w:p>
    <w:p w:rsidR="00300913" w:rsidRDefault="00300913">
      <w:pPr>
        <w:pStyle w:val="ConsPlusTitle"/>
        <w:jc w:val="center"/>
      </w:pPr>
      <w:r>
        <w:t>"Осуществление отдельных полномочий</w:t>
      </w:r>
    </w:p>
    <w:p w:rsidR="00300913" w:rsidRDefault="00300913">
      <w:pPr>
        <w:pStyle w:val="ConsPlusTitle"/>
        <w:jc w:val="center"/>
      </w:pPr>
      <w:r>
        <w:t>в области лесных отношений"</w:t>
      </w:r>
    </w:p>
    <w:p w:rsidR="00300913" w:rsidRDefault="00300913">
      <w:pPr>
        <w:pStyle w:val="ConsPlusNormal"/>
        <w:jc w:val="center"/>
      </w:pPr>
    </w:p>
    <w:p w:rsidR="00300913" w:rsidRDefault="00300913">
      <w:pPr>
        <w:pStyle w:val="ConsPlusNormal"/>
        <w:jc w:val="center"/>
      </w:pPr>
      <w:r>
        <w:t>Список изменяющих документов</w:t>
      </w:r>
    </w:p>
    <w:p w:rsidR="00300913" w:rsidRDefault="00300913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</w:t>
      </w:r>
    </w:p>
    <w:p w:rsidR="00300913" w:rsidRDefault="00300913">
      <w:pPr>
        <w:pStyle w:val="ConsPlusNormal"/>
        <w:jc w:val="center"/>
      </w:pPr>
      <w:r>
        <w:t>от 16.01.2017 N 11-п)</w:t>
      </w:r>
    </w:p>
    <w:p w:rsidR="00300913" w:rsidRDefault="0030091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2349"/>
        <w:gridCol w:w="1700"/>
        <w:gridCol w:w="1780"/>
        <w:gridCol w:w="1600"/>
        <w:gridCol w:w="1620"/>
        <w:gridCol w:w="1620"/>
        <w:gridCol w:w="1680"/>
      </w:tblGrid>
      <w:tr w:rsidR="00300913">
        <w:tc>
          <w:tcPr>
            <w:tcW w:w="711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lastRenderedPageBreak/>
              <w:t>N</w:t>
            </w:r>
          </w:p>
          <w:p w:rsidR="00300913" w:rsidRDefault="0030091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49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Подпрограмма, основное мероприятие, мероприятие</w:t>
            </w:r>
          </w:p>
        </w:tc>
        <w:tc>
          <w:tcPr>
            <w:tcW w:w="1700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780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6520" w:type="dxa"/>
            <w:gridSpan w:val="4"/>
          </w:tcPr>
          <w:p w:rsidR="00300913" w:rsidRDefault="00300913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  <w:vMerge/>
          </w:tcPr>
          <w:p w:rsidR="00300913" w:rsidRDefault="00300913"/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2019 год</w:t>
            </w:r>
          </w:p>
        </w:tc>
      </w:tr>
      <w:tr w:rsidR="00300913">
        <w:tc>
          <w:tcPr>
            <w:tcW w:w="711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49" w:type="dxa"/>
            <w:vMerge w:val="restart"/>
          </w:tcPr>
          <w:p w:rsidR="00300913" w:rsidRDefault="00300913">
            <w:pPr>
              <w:pStyle w:val="ConsPlusNormal"/>
            </w:pPr>
            <w:r>
              <w:t>Осуществление отдельных полномочий в области лесных отношений (финансовое обеспечение выполнения функций управления в сфере лесного хозяйства и финансовое обеспечение государственных учреждений в рамках реализации переданных полномочий Российской Федерации в области лесных отношений)</w:t>
            </w:r>
          </w:p>
        </w:tc>
        <w:tc>
          <w:tcPr>
            <w:tcW w:w="1700" w:type="dxa"/>
            <w:vMerge w:val="restart"/>
          </w:tcPr>
          <w:p w:rsidR="00300913" w:rsidRDefault="00300913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221982263,00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225268600,00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228516000,00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232627100,00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367774400,00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348835440,00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353380240,00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353590940,00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итого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589756663,00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574104040,00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581896240,00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586218040,00</w:t>
            </w:r>
          </w:p>
        </w:tc>
      </w:tr>
      <w:tr w:rsidR="00300913">
        <w:tc>
          <w:tcPr>
            <w:tcW w:w="711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49" w:type="dxa"/>
            <w:vMerge w:val="restart"/>
          </w:tcPr>
          <w:p w:rsidR="00300913" w:rsidRDefault="00300913">
            <w:pPr>
              <w:pStyle w:val="ConsPlusNormal"/>
            </w:pPr>
            <w:r>
              <w:t>Охрана лесов от пожаров</w:t>
            </w:r>
          </w:p>
        </w:tc>
        <w:tc>
          <w:tcPr>
            <w:tcW w:w="1700" w:type="dxa"/>
            <w:vMerge w:val="restart"/>
          </w:tcPr>
          <w:p w:rsidR="00300913" w:rsidRDefault="00300913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4584420,70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6957000,00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6328700,00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7581600,00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 xml:space="preserve">средства </w:t>
            </w:r>
            <w:r>
              <w:lastRenderedPageBreak/>
              <w:t>местных бюджетов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12001800,00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9270200,00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10586900,00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7793500,00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итого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16586220,70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16227200,00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16915600,00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15375100,00</w:t>
            </w:r>
          </w:p>
        </w:tc>
      </w:tr>
      <w:tr w:rsidR="00300913">
        <w:tc>
          <w:tcPr>
            <w:tcW w:w="711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49" w:type="dxa"/>
            <w:vMerge w:val="restart"/>
          </w:tcPr>
          <w:p w:rsidR="00300913" w:rsidRDefault="00300913">
            <w:pPr>
              <w:pStyle w:val="ConsPlusNormal"/>
            </w:pPr>
            <w:r>
              <w:t>Защита лесов</w:t>
            </w:r>
          </w:p>
        </w:tc>
        <w:tc>
          <w:tcPr>
            <w:tcW w:w="1700" w:type="dxa"/>
            <w:vMerge w:val="restart"/>
          </w:tcPr>
          <w:p w:rsidR="00300913" w:rsidRDefault="00300913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8656000,31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152728400,00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131873900,00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132050000,00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132050000,00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итого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161384400,31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131873900,00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132050000,00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132050000,00</w:t>
            </w:r>
          </w:p>
        </w:tc>
      </w:tr>
      <w:tr w:rsidR="00300913">
        <w:tc>
          <w:tcPr>
            <w:tcW w:w="711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49" w:type="dxa"/>
            <w:vMerge w:val="restart"/>
          </w:tcPr>
          <w:p w:rsidR="00300913" w:rsidRDefault="00300913">
            <w:pPr>
              <w:pStyle w:val="ConsPlusNormal"/>
            </w:pPr>
            <w:r>
              <w:t>Обеспечение использования лесов</w:t>
            </w:r>
          </w:p>
        </w:tc>
        <w:tc>
          <w:tcPr>
            <w:tcW w:w="1700" w:type="dxa"/>
            <w:vMerge w:val="restart"/>
          </w:tcPr>
          <w:p w:rsidR="00300913" w:rsidRDefault="00300913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27203600,00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27720840,00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27720840,00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27720840,00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итого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27203600,00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27720840,00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27720840,00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27720840,00</w:t>
            </w:r>
          </w:p>
        </w:tc>
      </w:tr>
      <w:tr w:rsidR="00300913">
        <w:tc>
          <w:tcPr>
            <w:tcW w:w="711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349" w:type="dxa"/>
            <w:vMerge w:val="restart"/>
          </w:tcPr>
          <w:p w:rsidR="00300913" w:rsidRDefault="00300913">
            <w:pPr>
              <w:pStyle w:val="ConsPlusNormal"/>
            </w:pPr>
            <w:r>
              <w:t>Проведение лесоустройства (таксации лесов)</w:t>
            </w:r>
          </w:p>
        </w:tc>
        <w:tc>
          <w:tcPr>
            <w:tcW w:w="1700" w:type="dxa"/>
            <w:vMerge w:val="restart"/>
          </w:tcPr>
          <w:p w:rsidR="00300913" w:rsidRDefault="00300913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итого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2349" w:type="dxa"/>
            <w:vMerge w:val="restart"/>
          </w:tcPr>
          <w:p w:rsidR="00300913" w:rsidRDefault="00300913">
            <w:pPr>
              <w:pStyle w:val="ConsPlusNormal"/>
            </w:pPr>
            <w:r>
              <w:t>Отводы лесосек под рубки</w:t>
            </w:r>
          </w:p>
        </w:tc>
        <w:tc>
          <w:tcPr>
            <w:tcW w:w="1700" w:type="dxa"/>
            <w:vMerge w:val="restart"/>
          </w:tcPr>
          <w:p w:rsidR="00300913" w:rsidRDefault="00300913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27203600,00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27720840,00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27720840,00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27720840,00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итого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27203600,00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27720840,00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27720840,00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27720840,00</w:t>
            </w:r>
          </w:p>
        </w:tc>
      </w:tr>
      <w:tr w:rsidR="00300913">
        <w:tc>
          <w:tcPr>
            <w:tcW w:w="711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49" w:type="dxa"/>
            <w:vMerge w:val="restart"/>
          </w:tcPr>
          <w:p w:rsidR="00300913" w:rsidRDefault="00300913">
            <w:pPr>
              <w:pStyle w:val="ConsPlusNormal"/>
            </w:pPr>
            <w:r>
              <w:t>Лесовосстановление</w:t>
            </w:r>
          </w:p>
        </w:tc>
        <w:tc>
          <w:tcPr>
            <w:tcW w:w="1700" w:type="dxa"/>
            <w:vMerge w:val="restart"/>
          </w:tcPr>
          <w:p w:rsidR="00300913" w:rsidRDefault="00300913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4294136,40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8300000,00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9658300,00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11491200,00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175840600,00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179970500,00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183022500,00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186026600,00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итого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180134736,40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188270500,00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192680800,00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197517800,00</w:t>
            </w:r>
          </w:p>
        </w:tc>
      </w:tr>
      <w:tr w:rsidR="00300913">
        <w:tc>
          <w:tcPr>
            <w:tcW w:w="711" w:type="dxa"/>
            <w:vMerge w:val="restart"/>
          </w:tcPr>
          <w:p w:rsidR="00300913" w:rsidRDefault="0030091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349" w:type="dxa"/>
            <w:vMerge w:val="restart"/>
          </w:tcPr>
          <w:p w:rsidR="00300913" w:rsidRDefault="00300913">
            <w:pPr>
              <w:pStyle w:val="ConsPlusNormal"/>
            </w:pPr>
            <w:r>
              <w:t>Обеспечение реализации государственной программы</w:t>
            </w:r>
          </w:p>
        </w:tc>
        <w:tc>
          <w:tcPr>
            <w:tcW w:w="1700" w:type="dxa"/>
            <w:vMerge w:val="restart"/>
          </w:tcPr>
          <w:p w:rsidR="00300913" w:rsidRDefault="00300913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204447705,59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210011600,00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212529000,00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213554300,00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0,00</w:t>
            </w:r>
          </w:p>
        </w:tc>
      </w:tr>
      <w:tr w:rsidR="00300913">
        <w:tc>
          <w:tcPr>
            <w:tcW w:w="711" w:type="dxa"/>
            <w:vMerge/>
          </w:tcPr>
          <w:p w:rsidR="00300913" w:rsidRDefault="00300913"/>
        </w:tc>
        <w:tc>
          <w:tcPr>
            <w:tcW w:w="2349" w:type="dxa"/>
            <w:vMerge/>
          </w:tcPr>
          <w:p w:rsidR="00300913" w:rsidRDefault="00300913"/>
        </w:tc>
        <w:tc>
          <w:tcPr>
            <w:tcW w:w="1700" w:type="dxa"/>
            <w:vMerge/>
          </w:tcPr>
          <w:p w:rsidR="00300913" w:rsidRDefault="00300913"/>
        </w:tc>
        <w:tc>
          <w:tcPr>
            <w:tcW w:w="1780" w:type="dxa"/>
          </w:tcPr>
          <w:p w:rsidR="00300913" w:rsidRDefault="00300913">
            <w:pPr>
              <w:pStyle w:val="ConsPlusNormal"/>
            </w:pPr>
            <w:r>
              <w:t>итого</w:t>
            </w:r>
          </w:p>
        </w:tc>
        <w:tc>
          <w:tcPr>
            <w:tcW w:w="1600" w:type="dxa"/>
          </w:tcPr>
          <w:p w:rsidR="00300913" w:rsidRDefault="00300913">
            <w:pPr>
              <w:pStyle w:val="ConsPlusNormal"/>
              <w:jc w:val="center"/>
            </w:pPr>
            <w:r>
              <w:t>204447705,59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210011600,00</w:t>
            </w:r>
          </w:p>
        </w:tc>
        <w:tc>
          <w:tcPr>
            <w:tcW w:w="1620" w:type="dxa"/>
          </w:tcPr>
          <w:p w:rsidR="00300913" w:rsidRDefault="00300913">
            <w:pPr>
              <w:pStyle w:val="ConsPlusNormal"/>
              <w:jc w:val="center"/>
            </w:pPr>
            <w:r>
              <w:t>212529000,00</w:t>
            </w:r>
          </w:p>
        </w:tc>
        <w:tc>
          <w:tcPr>
            <w:tcW w:w="1680" w:type="dxa"/>
          </w:tcPr>
          <w:p w:rsidR="00300913" w:rsidRDefault="00300913">
            <w:pPr>
              <w:pStyle w:val="ConsPlusNormal"/>
              <w:jc w:val="center"/>
            </w:pPr>
            <w:r>
              <w:t>213554300,00</w:t>
            </w:r>
          </w:p>
        </w:tc>
      </w:tr>
    </w:tbl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ind w:firstLine="540"/>
        <w:jc w:val="both"/>
      </w:pPr>
    </w:p>
    <w:p w:rsidR="00300913" w:rsidRDefault="003009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A91" w:rsidRDefault="00973A91">
      <w:bookmarkStart w:id="4" w:name="_GoBack"/>
      <w:bookmarkEnd w:id="4"/>
    </w:p>
    <w:sectPr w:rsidR="00973A91" w:rsidSect="00D27D3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13"/>
    <w:rsid w:val="00300913"/>
    <w:rsid w:val="0097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0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0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0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0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09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0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0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0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0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09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1C69B6119031FC46D71EC04041811EA1CFEE89985566075F5489E179F08C6BlCF7I" TargetMode="External"/><Relationship Id="rId117" Type="http://schemas.openxmlformats.org/officeDocument/2006/relationships/hyperlink" Target="consultantplus://offline/ref=1A1C69B6119031FC46D71EC04041811EA1CFEE899E5B67055A5489E179F08C6BC7A3C38F07B304CB4E58B7l2F7I" TargetMode="External"/><Relationship Id="rId21" Type="http://schemas.openxmlformats.org/officeDocument/2006/relationships/hyperlink" Target="consultantplus://offline/ref=1A1C69B6119031FC46D71EC04041811EA1CFEE8999556C04555489E179F08C6BC7A3C38F07B304CB4E5FB6l2F6I" TargetMode="External"/><Relationship Id="rId42" Type="http://schemas.openxmlformats.org/officeDocument/2006/relationships/hyperlink" Target="consultantplus://offline/ref=1A1C69B6119031FC46D71EC3522DDD13A1C2B4879A5F6556000BD2BC2ElFF9I" TargetMode="External"/><Relationship Id="rId47" Type="http://schemas.openxmlformats.org/officeDocument/2006/relationships/hyperlink" Target="consultantplus://offline/ref=1A1C69B6119031FC46D71EC04041811EA1CFEE899E5569065D5489E179F08C6BC7A3C38F07B304CB4E5FB6l2F7I" TargetMode="External"/><Relationship Id="rId63" Type="http://schemas.openxmlformats.org/officeDocument/2006/relationships/hyperlink" Target="consultantplus://offline/ref=1A1C69B6119031FC46D700CD562DDD13A1C6B881995B6556000BD2BC2EF9863C80EC9ACD43BE05CCl4FFI" TargetMode="External"/><Relationship Id="rId68" Type="http://schemas.openxmlformats.org/officeDocument/2006/relationships/hyperlink" Target="consultantplus://offline/ref=1A1C69B6119031FC46D700CD562DDD13A1C6B08093596556000BD2BC2EF9863C80EC9ACD43BE06C9l4F6I" TargetMode="External"/><Relationship Id="rId84" Type="http://schemas.openxmlformats.org/officeDocument/2006/relationships/image" Target="media/image8.wmf"/><Relationship Id="rId89" Type="http://schemas.openxmlformats.org/officeDocument/2006/relationships/image" Target="media/image9.wmf"/><Relationship Id="rId112" Type="http://schemas.openxmlformats.org/officeDocument/2006/relationships/hyperlink" Target="consultantplus://offline/ref=1A1C69B6119031FC46D700CD562DDD13A1C6B881995B6556000BD2BC2EF9863C80EC9ACD43BE06C3l4FFI" TargetMode="External"/><Relationship Id="rId16" Type="http://schemas.openxmlformats.org/officeDocument/2006/relationships/hyperlink" Target="consultantplus://offline/ref=1A1C69B6119031FC46D71EC04041811EA1CFEE899E5B6C06585489E179F08C6BC7A3C38F07B304CB4E5FB6l2F5I" TargetMode="External"/><Relationship Id="rId107" Type="http://schemas.openxmlformats.org/officeDocument/2006/relationships/hyperlink" Target="consultantplus://offline/ref=1A1C69B6119031FC46D700CD562DDD13A1C6B08093596556000BD2BC2EF9863C80EC9ACD43BE07C9l4F7I" TargetMode="External"/><Relationship Id="rId11" Type="http://schemas.openxmlformats.org/officeDocument/2006/relationships/hyperlink" Target="consultantplus://offline/ref=1A1C69B6119031FC46D71EC04041811EA1CFEE899E5D6C025E5489E179F08C6BC7A3C38F07B304CB4E5FB6l2F5I" TargetMode="External"/><Relationship Id="rId24" Type="http://schemas.openxmlformats.org/officeDocument/2006/relationships/hyperlink" Target="consultantplus://offline/ref=1A1C69B6119031FC46D71EC04041811EA1CFEE89985A6C075E5489E179F08C6BlCF7I" TargetMode="External"/><Relationship Id="rId32" Type="http://schemas.openxmlformats.org/officeDocument/2006/relationships/hyperlink" Target="consultantplus://offline/ref=1A1C69B6119031FC46D71EC04041811EA1CFEE899E5B66035C5489E179F08C6BC7A3C38F07B304CB4E5FB6l2F5I" TargetMode="External"/><Relationship Id="rId37" Type="http://schemas.openxmlformats.org/officeDocument/2006/relationships/hyperlink" Target="consultantplus://offline/ref=1A1C69B6119031FC46D71EC04041811EA1CFEE899E586A08555489E179F08C6BC7A3C38F07B304CB4E5FB7l2F8I" TargetMode="External"/><Relationship Id="rId40" Type="http://schemas.openxmlformats.org/officeDocument/2006/relationships/hyperlink" Target="consultantplus://offline/ref=1A1C69B6119031FC46D71EC3522DDD13A2C4B583925D6556000BD2BC2ElFF9I" TargetMode="External"/><Relationship Id="rId45" Type="http://schemas.openxmlformats.org/officeDocument/2006/relationships/hyperlink" Target="consultantplus://offline/ref=1A1C69B6119031FC46D71EC3522DDD13A2C5B28C995F6556000BD2BC2EF9863C80EC9ACD43BE05CBl4F6I" TargetMode="External"/><Relationship Id="rId53" Type="http://schemas.openxmlformats.org/officeDocument/2006/relationships/hyperlink" Target="consultantplus://offline/ref=1A1C69B6119031FC46D71EC04041811EA1CFEE899E5569065D5489E179F08C6BC7A3C38F07B304CB4E5FB6l2F9I" TargetMode="External"/><Relationship Id="rId58" Type="http://schemas.openxmlformats.org/officeDocument/2006/relationships/hyperlink" Target="consultantplus://offline/ref=1A1C69B6119031FC46D700CD562DDD13A1C6B881995B6556000BD2BC2EF9863C80EC9ACD43BE06CDl4F9I" TargetMode="External"/><Relationship Id="rId66" Type="http://schemas.openxmlformats.org/officeDocument/2006/relationships/hyperlink" Target="consultantplus://offline/ref=1A1C69B6119031FC46D700CD562DDD13A1C6B881995B6556000BD2BC2EF9863C80EC9ACD43BE05CCl4FFI" TargetMode="External"/><Relationship Id="rId74" Type="http://schemas.openxmlformats.org/officeDocument/2006/relationships/image" Target="media/image6.wmf"/><Relationship Id="rId79" Type="http://schemas.openxmlformats.org/officeDocument/2006/relationships/image" Target="media/image7.wmf"/><Relationship Id="rId87" Type="http://schemas.openxmlformats.org/officeDocument/2006/relationships/hyperlink" Target="consultantplus://offline/ref=1A1C69B6119031FC46D700CD562DDD13A1C6B881995B6556000BD2BC2EF9863C80EC9ACD43BE06CAl4FCI" TargetMode="External"/><Relationship Id="rId102" Type="http://schemas.openxmlformats.org/officeDocument/2006/relationships/hyperlink" Target="consultantplus://offline/ref=1A1C69B6119031FC46D700CD562DDD13A1C6B08093596556000BD2BC2EF9863C80EC9ACD43BE07C9l4F7I" TargetMode="External"/><Relationship Id="rId110" Type="http://schemas.openxmlformats.org/officeDocument/2006/relationships/hyperlink" Target="consultantplus://offline/ref=1A1C69B6119031FC46D700CD562DDD13A1C6B881995B6556000BD2BC2EF9863C80EC9ACD43BE01CDl4F9I" TargetMode="External"/><Relationship Id="rId115" Type="http://schemas.openxmlformats.org/officeDocument/2006/relationships/hyperlink" Target="consultantplus://offline/ref=1A1C69B6119031FC46D71EC3522DDD13A2C4B980995A6556000BD2BC2EF9863C80EC9ACD43BD05CBl4F7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image" Target="media/image2.wmf"/><Relationship Id="rId82" Type="http://schemas.openxmlformats.org/officeDocument/2006/relationships/hyperlink" Target="consultantplus://offline/ref=1A1C69B6119031FC46D700CD562DDD13A1C6B881995B6556000BD2BC2EF9863C80EC9ACD43BE06CAl4FCI" TargetMode="External"/><Relationship Id="rId90" Type="http://schemas.openxmlformats.org/officeDocument/2006/relationships/hyperlink" Target="consultantplus://offline/ref=1A1C69B6119031FC46D700CD562DDD13A1C6B881995B6556000BD2BC2EF9863C80EC9ACD43BE06C3l4FFI" TargetMode="External"/><Relationship Id="rId95" Type="http://schemas.openxmlformats.org/officeDocument/2006/relationships/image" Target="media/image11.wmf"/><Relationship Id="rId19" Type="http://schemas.openxmlformats.org/officeDocument/2006/relationships/hyperlink" Target="consultantplus://offline/ref=1A1C69B6119031FC46D71EC04041811EA1CFEE899E5569065D5489E179F08C6BC7A3C38F07B304CB4E5FB6l2F5I" TargetMode="External"/><Relationship Id="rId14" Type="http://schemas.openxmlformats.org/officeDocument/2006/relationships/hyperlink" Target="consultantplus://offline/ref=1A1C69B6119031FC46D71EC04041811EA1CFEE899E5E69005B5489E179F08C6BC7A3C38F07B304CB4E5FB6l2F5I" TargetMode="External"/><Relationship Id="rId22" Type="http://schemas.openxmlformats.org/officeDocument/2006/relationships/hyperlink" Target="consultantplus://offline/ref=1A1C69B6119031FC46D71EC04041811EA1CFEE89995F6C09585489E179F08C6BlCF7I" TargetMode="External"/><Relationship Id="rId27" Type="http://schemas.openxmlformats.org/officeDocument/2006/relationships/hyperlink" Target="consultantplus://offline/ref=1A1C69B6119031FC46D71EC04041811EA1CFEE89995C6707545489E179F08C6BlCF7I" TargetMode="External"/><Relationship Id="rId30" Type="http://schemas.openxmlformats.org/officeDocument/2006/relationships/hyperlink" Target="consultantplus://offline/ref=1A1C69B6119031FC46D71EC04041811EA1CFEE899E596708585489E179F08C6BC7A3C38F07B304CB4E5FB6l2F5I" TargetMode="External"/><Relationship Id="rId35" Type="http://schemas.openxmlformats.org/officeDocument/2006/relationships/hyperlink" Target="consultantplus://offline/ref=1A1C69B6119031FC46D71EC04041811EA1CFEE899E5569065D5489E179F08C6BC7A3C38F07B304CB4E5FB6l2F6I" TargetMode="External"/><Relationship Id="rId43" Type="http://schemas.openxmlformats.org/officeDocument/2006/relationships/hyperlink" Target="consultantplus://offline/ref=1A1C69B6119031FC46D71EC3522DDD13A1C2B4879A5F6556000BD2BC2ElFF9I" TargetMode="External"/><Relationship Id="rId48" Type="http://schemas.openxmlformats.org/officeDocument/2006/relationships/hyperlink" Target="consultantplus://offline/ref=1A1C69B6119031FC46D71EC04041811EA1CFEE899E5569065D5489E179F08C6BC7A3C38F07B304CB4E5FB6l2F8I" TargetMode="External"/><Relationship Id="rId56" Type="http://schemas.openxmlformats.org/officeDocument/2006/relationships/hyperlink" Target="consultantplus://offline/ref=1A1C69B6119031FC46D700CD562DDD13A1C6B881995B6556000BD2BC2EF9863C80EC9ACD43BE06C3l4FFI" TargetMode="External"/><Relationship Id="rId64" Type="http://schemas.openxmlformats.org/officeDocument/2006/relationships/image" Target="media/image3.wmf"/><Relationship Id="rId69" Type="http://schemas.openxmlformats.org/officeDocument/2006/relationships/hyperlink" Target="consultantplus://offline/ref=1A1C69B6119031FC46D700CD562DDD13A1C6B08093596556000BD2BC2EF9863C80EC9ACD43BE01C8l4FDI" TargetMode="External"/><Relationship Id="rId77" Type="http://schemas.openxmlformats.org/officeDocument/2006/relationships/hyperlink" Target="consultantplus://offline/ref=1A1C69B6119031FC46D700CD562DDD13A1C6B881995B6556000BD2BC2EF9863C80EC9ACD43BE06CAl4FCI" TargetMode="External"/><Relationship Id="rId100" Type="http://schemas.openxmlformats.org/officeDocument/2006/relationships/hyperlink" Target="consultantplus://offline/ref=1A1C69B6119031FC46D700CD562DDD13A1C6B881995B6556000BD2BC2EF9863C80EC9ACD43BE06CBl4F8I" TargetMode="External"/><Relationship Id="rId105" Type="http://schemas.openxmlformats.org/officeDocument/2006/relationships/hyperlink" Target="consultantplus://offline/ref=1A1C69B6119031FC46D700CD562DDD13A1C6B881995B6556000BD2BC2EF9863C80EC9ACD43BE05CCl4FFI" TargetMode="External"/><Relationship Id="rId113" Type="http://schemas.openxmlformats.org/officeDocument/2006/relationships/hyperlink" Target="consultantplus://offline/ref=1A1C69B6119031FC46D700CD562DDD13A1C6B08093596556000BD2BC2EF9863C80EC9ACD43BE07C9l4F7I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1A1C69B6119031FC46D71EC04041811EA1CFEE89995A6D08585489E179F08C6BC7A3C38F07B304CB4E5FB6l2F5I" TargetMode="External"/><Relationship Id="rId51" Type="http://schemas.openxmlformats.org/officeDocument/2006/relationships/hyperlink" Target="consultantplus://offline/ref=1A1C69B6119031FC46D71EC3522DDD13A2C4B583925D6556000BD2BC2ElFF9I" TargetMode="External"/><Relationship Id="rId72" Type="http://schemas.openxmlformats.org/officeDocument/2006/relationships/hyperlink" Target="consultantplus://offline/ref=1A1C69B6119031FC46D700CD562DDD13A1C6B08093596556000BD2BC2EF9863C80EC9ACD43BE03CCl4FAI" TargetMode="External"/><Relationship Id="rId80" Type="http://schemas.openxmlformats.org/officeDocument/2006/relationships/hyperlink" Target="consultantplus://offline/ref=1A1C69B6119031FC46D700CD562DDD13A1C6B881995B6556000BD2BC2EF9863C80EC9ACD43BE06CAl4FCI" TargetMode="External"/><Relationship Id="rId85" Type="http://schemas.openxmlformats.org/officeDocument/2006/relationships/hyperlink" Target="consultantplus://offline/ref=1A1C69B6119031FC46D700CD562DDD13A1C6B881995B6556000BD2BC2EF9863C80EC9ACD43BE06CAl4FCI" TargetMode="External"/><Relationship Id="rId93" Type="http://schemas.openxmlformats.org/officeDocument/2006/relationships/hyperlink" Target="consultantplus://offline/ref=1A1C69B6119031FC46D71EC3522DDD13A2C4B980995A6556000BD2BC2EF9863C80EC9ACD43BD05CBl4F7I" TargetMode="External"/><Relationship Id="rId98" Type="http://schemas.openxmlformats.org/officeDocument/2006/relationships/hyperlink" Target="consultantplus://offline/ref=1A1C69B6119031FC46D700CD562DDD13A1C6B08093596556000BD2BC2EF9863C80EC9ACD43BE03C3l4F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1C69B6119031FC46D71EC04041811EA1CFEE899E5C6702595489E179F08C6BC7A3C38F07B304CB4E5FB6l2F5I" TargetMode="External"/><Relationship Id="rId17" Type="http://schemas.openxmlformats.org/officeDocument/2006/relationships/hyperlink" Target="consultantplus://offline/ref=1A1C69B6119031FC46D71EC04041811EA1CFEE899E5B66035C5489E179F08C6BC7A3C38F07B304CB4E5FB6l2F5I" TargetMode="External"/><Relationship Id="rId25" Type="http://schemas.openxmlformats.org/officeDocument/2006/relationships/hyperlink" Target="consultantplus://offline/ref=1A1C69B6119031FC46D71EC04041811EA1CFEE8998556609555489E179F08C6BlCF7I" TargetMode="External"/><Relationship Id="rId33" Type="http://schemas.openxmlformats.org/officeDocument/2006/relationships/hyperlink" Target="consultantplus://offline/ref=1A1C69B6119031FC46D71EC04041811EA1CFEE899E5B67055A5489E179F08C6BC7A3C38F07B304CB4E5FB6l2F5I" TargetMode="External"/><Relationship Id="rId38" Type="http://schemas.openxmlformats.org/officeDocument/2006/relationships/hyperlink" Target="consultantplus://offline/ref=1A1C69B6119031FC46D71EC3522DDD13A2C4B583925D6556000BD2BC2ElFF9I" TargetMode="External"/><Relationship Id="rId46" Type="http://schemas.openxmlformats.org/officeDocument/2006/relationships/hyperlink" Target="consultantplus://offline/ref=1A1C69B6119031FC46D700CD562DDD13A9CDB1849256385C0852DEBE29F6D92B87A596CC43BE04lCF9I" TargetMode="External"/><Relationship Id="rId59" Type="http://schemas.openxmlformats.org/officeDocument/2006/relationships/hyperlink" Target="consultantplus://offline/ref=1A1C69B6119031FC46D71EC3522DDD13A2C4B980995A6556000BD2BC2EF9863C80EC9ACD43BD05CBl4F7I" TargetMode="External"/><Relationship Id="rId67" Type="http://schemas.openxmlformats.org/officeDocument/2006/relationships/image" Target="media/image4.wmf"/><Relationship Id="rId103" Type="http://schemas.openxmlformats.org/officeDocument/2006/relationships/image" Target="media/image14.wmf"/><Relationship Id="rId108" Type="http://schemas.openxmlformats.org/officeDocument/2006/relationships/hyperlink" Target="consultantplus://offline/ref=1A1C69B6119031FC46D700CD562DDD13A1C6B08093596556000BD2BC2EF9863C80EC9ACD43BE07C9l4F7I" TargetMode="External"/><Relationship Id="rId116" Type="http://schemas.openxmlformats.org/officeDocument/2006/relationships/hyperlink" Target="consultantplus://offline/ref=1A1C69B6119031FC46D71EC04041811EA1CFEE899E5569065D5489E179F08C6BC7A3C38F07B304CB4E5EBEl2F0I" TargetMode="External"/><Relationship Id="rId20" Type="http://schemas.openxmlformats.org/officeDocument/2006/relationships/hyperlink" Target="consultantplus://offline/ref=1A1C69B6119031FC46D71EC04041811EA1CFEE899E5A69045B5489E179F08C6BC7A3C38F07B304CB4E5FB3l2F4I" TargetMode="External"/><Relationship Id="rId41" Type="http://schemas.openxmlformats.org/officeDocument/2006/relationships/hyperlink" Target="consultantplus://offline/ref=1A1C69B6119031FC46D71EC3522DDD13A1CDB7819E5B6556000BD2BC2ElFF9I" TargetMode="External"/><Relationship Id="rId54" Type="http://schemas.openxmlformats.org/officeDocument/2006/relationships/hyperlink" Target="consultantplus://offline/ref=1A1C69B6119031FC46D71EC04041811EA1CFEE899E5569065D5489E179F08C6BC7A3C38F07B304CB4E5FB6l2F9I" TargetMode="External"/><Relationship Id="rId62" Type="http://schemas.openxmlformats.org/officeDocument/2006/relationships/hyperlink" Target="consultantplus://offline/ref=1A1C69B6119031FC46D700CD562DDD13A1C6B881995B6556000BD2BC2EF9863C80EC9ACD43BE05CCl4FFI" TargetMode="External"/><Relationship Id="rId70" Type="http://schemas.openxmlformats.org/officeDocument/2006/relationships/hyperlink" Target="consultantplus://offline/ref=1A1C69B6119031FC46D700CD562DDD13A1C6B881995B6556000BD2BC2EF9863C80EC9ACD43BE05CCl4FFI" TargetMode="External"/><Relationship Id="rId75" Type="http://schemas.openxmlformats.org/officeDocument/2006/relationships/hyperlink" Target="consultantplus://offline/ref=1A1C69B6119031FC46D700CD562DDD13A1C6B881995B6556000BD2BC2EF9863C80EC9ACD43BE06CAl4FCI" TargetMode="External"/><Relationship Id="rId83" Type="http://schemas.openxmlformats.org/officeDocument/2006/relationships/hyperlink" Target="consultantplus://offline/ref=1A1C69B6119031FC46D700CD562DDD13A1C6B08093596556000BD2BC2EF9863C80EC9ACD43BE05C3l4FAI" TargetMode="External"/><Relationship Id="rId88" Type="http://schemas.openxmlformats.org/officeDocument/2006/relationships/hyperlink" Target="consultantplus://offline/ref=1A1C69B6119031FC46D700CD562DDD13A1C6B08093596556000BD2BC2EF9863C80EC9ACD43BE05C3l4FAI" TargetMode="External"/><Relationship Id="rId91" Type="http://schemas.openxmlformats.org/officeDocument/2006/relationships/hyperlink" Target="consultantplus://offline/ref=1A1C69B6119031FC46D700CD562DDD13A1C6B08093596556000BD2BC2EF9863C80EC9ACD43BE05C3l4FAI" TargetMode="External"/><Relationship Id="rId96" Type="http://schemas.openxmlformats.org/officeDocument/2006/relationships/hyperlink" Target="consultantplus://offline/ref=1A1C69B6119031FC46D700CD562DDD13A1C6B08093596556000BD2BC2EF9863C80EC9ACD43BE03C3l4F7I" TargetMode="External"/><Relationship Id="rId111" Type="http://schemas.openxmlformats.org/officeDocument/2006/relationships/hyperlink" Target="consultantplus://offline/ref=1A1C69B6119031FC46D700CD562DDD13A1C6B08093596556000BD2BC2EF9863C80EC9ACD43BE04C3l4F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C69B6119031FC46D71EC04041811EA1CFEE8999596F035F5489E179F08C6BC7A3C38F07B304CB4E5FB6l2F5I" TargetMode="External"/><Relationship Id="rId15" Type="http://schemas.openxmlformats.org/officeDocument/2006/relationships/hyperlink" Target="consultantplus://offline/ref=1A1C69B6119031FC46D71EC04041811EA1CFEE899E596708585489E179F08C6BC7A3C38F07B304CB4E5FB6l2F5I" TargetMode="External"/><Relationship Id="rId23" Type="http://schemas.openxmlformats.org/officeDocument/2006/relationships/hyperlink" Target="consultantplus://offline/ref=1A1C69B6119031FC46D71EC04041811EA1CFEE89985B66015B5489E179F08C6BlCF7I" TargetMode="External"/><Relationship Id="rId28" Type="http://schemas.openxmlformats.org/officeDocument/2006/relationships/hyperlink" Target="consultantplus://offline/ref=1A1C69B6119031FC46D71EC04041811EA1CFEE899E5F6A095C5489E179F08C6BC7A3C38F07B304CB4E5FB6l2F5I" TargetMode="External"/><Relationship Id="rId36" Type="http://schemas.openxmlformats.org/officeDocument/2006/relationships/hyperlink" Target="consultantplus://offline/ref=1A1C69B6119031FC46D71EC04041811EA1CFEE899E5B67055A5489E179F08C6BC7A3C38F07B304CB4E5FB7l2F2I" TargetMode="External"/><Relationship Id="rId49" Type="http://schemas.openxmlformats.org/officeDocument/2006/relationships/hyperlink" Target="consultantplus://offline/ref=1A1C69B6119031FC46D71EC04041811EA1CFEE899E5569065D5489E179F08C6BC7A3C38F07B304CB4E5FB6l2F8I" TargetMode="External"/><Relationship Id="rId57" Type="http://schemas.openxmlformats.org/officeDocument/2006/relationships/hyperlink" Target="consultantplus://offline/ref=1A1C69B6119031FC46D700CD562DDD13A1C6B08093596556000BD2BC2EF9863C80EC9ACD43BE07C9l4F7I" TargetMode="External"/><Relationship Id="rId106" Type="http://schemas.openxmlformats.org/officeDocument/2006/relationships/image" Target="media/image15.wmf"/><Relationship Id="rId114" Type="http://schemas.openxmlformats.org/officeDocument/2006/relationships/hyperlink" Target="consultantplus://offline/ref=1A1C69B6119031FC46D700CD562DDD13A1C6B881995B6556000BD2BC2EF9863C80EC9ACD43BE06CDl4F9I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1A1C69B6119031FC46D71EC04041811EA1CFEE89995566075E5489E179F08C6BC7A3C38F07B304CB4E5FB6l2F5I" TargetMode="External"/><Relationship Id="rId31" Type="http://schemas.openxmlformats.org/officeDocument/2006/relationships/hyperlink" Target="consultantplus://offline/ref=1A1C69B6119031FC46D71EC04041811EA1CFEE899E5B6C06585489E179F08C6BC7A3C38F07B304CB4E5FB6l2F5I" TargetMode="External"/><Relationship Id="rId44" Type="http://schemas.openxmlformats.org/officeDocument/2006/relationships/hyperlink" Target="consultantplus://offline/ref=1A1C69B6119031FC46D71EC04041811EA1CFEE8998586D02545489E179F08C6BlCF7I" TargetMode="External"/><Relationship Id="rId52" Type="http://schemas.openxmlformats.org/officeDocument/2006/relationships/hyperlink" Target="consultantplus://offline/ref=1A1C69B6119031FC46D71EC04041811EA1CFEE899E5B67055A5489E179F08C6BC7A3C38F07B304CB4E5FB0l2F3I" TargetMode="External"/><Relationship Id="rId60" Type="http://schemas.openxmlformats.org/officeDocument/2006/relationships/hyperlink" Target="consultantplus://offline/ref=1A1C69B6119031FC46D700CD562DDD13A1C6B881995B6556000BD2BC2EF9863C80EC9ACD43BE05CCl4FFI" TargetMode="External"/><Relationship Id="rId65" Type="http://schemas.openxmlformats.org/officeDocument/2006/relationships/hyperlink" Target="consultantplus://offline/ref=1A1C69B6119031FC46D700CD562DDD13A1C6B881995B6556000BD2BC2EF9863C80EC9ACD43BE05CCl4FFI" TargetMode="External"/><Relationship Id="rId73" Type="http://schemas.openxmlformats.org/officeDocument/2006/relationships/hyperlink" Target="consultantplus://offline/ref=1A1C69B6119031FC46D700CD562DDD13A1C6B08093596556000BD2BC2EF9863C80EC9ACD43BE03CCl4FAI" TargetMode="External"/><Relationship Id="rId78" Type="http://schemas.openxmlformats.org/officeDocument/2006/relationships/hyperlink" Target="consultantplus://offline/ref=1A1C69B6119031FC46D700CD562DDD13A1C6B08093596556000BD2BC2EF9863C80EC9ACD43BE05C3l4FAI" TargetMode="External"/><Relationship Id="rId81" Type="http://schemas.openxmlformats.org/officeDocument/2006/relationships/hyperlink" Target="consultantplus://offline/ref=1A1C69B6119031FC46D700CD562DDD13A1C6B08093596556000BD2BC2EF9863C80EC9ACD43BE05C3l4FAI" TargetMode="External"/><Relationship Id="rId86" Type="http://schemas.openxmlformats.org/officeDocument/2006/relationships/hyperlink" Target="consultantplus://offline/ref=1A1C69B6119031FC46D700CD562DDD13A1C6B08093596556000BD2BC2EF9863C80EC9ACD43BE05C3l4FAI" TargetMode="External"/><Relationship Id="rId94" Type="http://schemas.openxmlformats.org/officeDocument/2006/relationships/image" Target="media/image10.wmf"/><Relationship Id="rId99" Type="http://schemas.openxmlformats.org/officeDocument/2006/relationships/image" Target="media/image13.wmf"/><Relationship Id="rId101" Type="http://schemas.openxmlformats.org/officeDocument/2006/relationships/hyperlink" Target="consultantplus://offline/ref=1A1C69B6119031FC46D700CD562DDD13A1C6B08093596556000BD2BC2EF9863C80EC9ACD43BE07C9l4F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C69B6119031FC46D71EC04041811EA1CFEE8999556C04555489E179F08C6BC7A3C38F07B304CB4E5FB6l2F5I" TargetMode="External"/><Relationship Id="rId13" Type="http://schemas.openxmlformats.org/officeDocument/2006/relationships/hyperlink" Target="consultantplus://offline/ref=1A1C69B6119031FC46D71EC04041811EA1CFEE899E5F6A095C5489E179F08C6BC7A3C38F07B304CB4E5FB6l2F5I" TargetMode="External"/><Relationship Id="rId18" Type="http://schemas.openxmlformats.org/officeDocument/2006/relationships/hyperlink" Target="consultantplus://offline/ref=1A1C69B6119031FC46D71EC04041811EA1CFEE899E5B67055A5489E179F08C6BC7A3C38F07B304CB4E5FB6l2F5I" TargetMode="External"/><Relationship Id="rId39" Type="http://schemas.openxmlformats.org/officeDocument/2006/relationships/hyperlink" Target="consultantplus://offline/ref=1A1C69B6119031FC46D71EC3522DDD13A2C4B583925D6556000BD2BC2ElFF9I" TargetMode="External"/><Relationship Id="rId109" Type="http://schemas.openxmlformats.org/officeDocument/2006/relationships/image" Target="media/image16.wmf"/><Relationship Id="rId34" Type="http://schemas.openxmlformats.org/officeDocument/2006/relationships/hyperlink" Target="consultantplus://offline/ref=1A1C69B6119031FC46D71EC04041811EA1CFEE899E5569065D5489E179F08C6BC7A3C38F07B304CB4E5FB6l2F5I" TargetMode="External"/><Relationship Id="rId50" Type="http://schemas.openxmlformats.org/officeDocument/2006/relationships/hyperlink" Target="consultantplus://offline/ref=1A1C69B6119031FC46D71EC04041811EA1CFEE899E5B67055A5489E179F08C6BC7A3C38F07B304CB4E5FB5l2F8I" TargetMode="External"/><Relationship Id="rId55" Type="http://schemas.openxmlformats.org/officeDocument/2006/relationships/image" Target="media/image1.wmf"/><Relationship Id="rId76" Type="http://schemas.openxmlformats.org/officeDocument/2006/relationships/hyperlink" Target="consultantplus://offline/ref=1A1C69B6119031FC46D700CD562DDD13A1C6B08093596556000BD2BC2EF9863C80EC9ACD43BE05C3l4FAI" TargetMode="External"/><Relationship Id="rId97" Type="http://schemas.openxmlformats.org/officeDocument/2006/relationships/image" Target="media/image12.wmf"/><Relationship Id="rId104" Type="http://schemas.openxmlformats.org/officeDocument/2006/relationships/hyperlink" Target="consultantplus://offline/ref=1A1C69B6119031FC46D700CD562DDD13A1C6B08093596556000BD2BC2EF9863C80EC9ACD43BE02CEl4FEI" TargetMode="External"/><Relationship Id="rId7" Type="http://schemas.openxmlformats.org/officeDocument/2006/relationships/hyperlink" Target="consultantplus://offline/ref=1A1C69B6119031FC46D71EC04041811EA1CFEE8999586B06585489E179F08C6BC7A3C38F07B304CB4E5FB6l2F5I" TargetMode="External"/><Relationship Id="rId71" Type="http://schemas.openxmlformats.org/officeDocument/2006/relationships/image" Target="media/image5.wmf"/><Relationship Id="rId92" Type="http://schemas.openxmlformats.org/officeDocument/2006/relationships/hyperlink" Target="consultantplus://offline/ref=1A1C69B6119031FC46D700CD562DDD13A1C6B08093596556000BD2BC2EF9863C80EC9ACD43BE05C3l4F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A1C69B6119031FC46D71EC04041811EA1CFEE899E5E69005B5489E179F08C6BC7A3C38F07B304CB4E5FB6l2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11834</Words>
  <Characters>67458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Демина</dc:creator>
  <cp:lastModifiedBy>Елена Демина</cp:lastModifiedBy>
  <cp:revision>1</cp:revision>
  <dcterms:created xsi:type="dcterms:W3CDTF">2017-07-13T08:05:00Z</dcterms:created>
  <dcterms:modified xsi:type="dcterms:W3CDTF">2017-07-13T08:06:00Z</dcterms:modified>
</cp:coreProperties>
</file>